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BA" w:rsidRPr="00AA5982" w:rsidRDefault="000954EC" w:rsidP="00AA5982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AA5982">
        <w:rPr>
          <w:rFonts w:ascii="Times New Roman" w:hAnsi="Times New Roman" w:cs="Times New Roman"/>
          <w:b/>
          <w:sz w:val="32"/>
          <w:szCs w:val="32"/>
        </w:rPr>
        <w:t>BUFFER ISSUE RESOLUTION DOCUMENT</w:t>
      </w:r>
      <w:r w:rsidR="00F33DBA" w:rsidRPr="00AA5982">
        <w:rPr>
          <w:rFonts w:ascii="Times New Roman" w:hAnsi="Times New Roman" w:cs="Times New Roman"/>
          <w:b/>
          <w:sz w:val="32"/>
          <w:szCs w:val="32"/>
        </w:rPr>
        <w:t xml:space="preserve"> (BIRD)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66337F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BIRD NUMBER</w:t>
      </w:r>
      <w:r w:rsidRPr="00AA5982">
        <w:rPr>
          <w:rFonts w:ascii="Times New Roman" w:hAnsi="Times New Roman" w:cs="Times New Roman"/>
          <w:b/>
          <w:sz w:val="24"/>
          <w:szCs w:val="24"/>
        </w:rPr>
        <w:t>: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158.</w:t>
      </w:r>
      <w:ins w:id="3" w:author="Author">
        <w:r w:rsidR="00CD35E2">
          <w:rPr>
            <w:rFonts w:ascii="Times New Roman" w:hAnsi="Times New Roman" w:cs="Times New Roman"/>
            <w:sz w:val="24"/>
            <w:szCs w:val="24"/>
          </w:rPr>
          <w:t>6</w:t>
        </w:r>
      </w:ins>
      <w:del w:id="4" w:author="Author">
        <w:r w:rsidDel="00CD35E2">
          <w:rPr>
            <w:rFonts w:ascii="Times New Roman" w:hAnsi="Times New Roman" w:cs="Times New Roman"/>
            <w:sz w:val="24"/>
            <w:szCs w:val="24"/>
          </w:rPr>
          <w:delText>5</w:delText>
        </w:r>
      </w:del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AA5982">
        <w:rPr>
          <w:rFonts w:ascii="Times New Roman" w:hAnsi="Times New Roman" w:cs="Times New Roman"/>
          <w:i/>
          <w:sz w:val="24"/>
          <w:szCs w:val="24"/>
        </w:rPr>
        <w:t>AMI T</w:t>
      </w:r>
      <w:r w:rsidR="00F92E8B">
        <w:rPr>
          <w:rFonts w:ascii="Times New Roman" w:hAnsi="Times New Roman" w:cs="Times New Roman"/>
          <w:i/>
          <w:sz w:val="24"/>
          <w:szCs w:val="24"/>
        </w:rPr>
        <w:t>s4file</w:t>
      </w:r>
      <w:r w:rsidR="00AA5982">
        <w:rPr>
          <w:rFonts w:ascii="Times New Roman" w:hAnsi="Times New Roman" w:cs="Times New Roman"/>
          <w:i/>
          <w:sz w:val="24"/>
          <w:szCs w:val="24"/>
        </w:rPr>
        <w:t xml:space="preserve"> Analog Buffer Models</w:t>
      </w:r>
    </w:p>
    <w:p w:rsidR="00A518F2" w:rsidRDefault="00F33DBA" w:rsidP="00A518F2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66337F">
        <w:rPr>
          <w:rFonts w:ascii="Times New Roman" w:hAnsi="Times New Roman" w:cs="Times New Roman"/>
          <w:i/>
          <w:sz w:val="24"/>
          <w:szCs w:val="24"/>
        </w:rPr>
        <w:t>Walter Katz, Signal Integri</w:t>
      </w:r>
      <w:r w:rsidR="00AA5982">
        <w:rPr>
          <w:rFonts w:ascii="Times New Roman" w:hAnsi="Times New Roman" w:cs="Times New Roman"/>
          <w:i/>
          <w:sz w:val="24"/>
          <w:szCs w:val="24"/>
        </w:rPr>
        <w:t>ty Software, Inc.</w:t>
      </w:r>
    </w:p>
    <w:p w:rsidR="00A518F2" w:rsidRPr="00AA5982" w:rsidRDefault="00A518F2" w:rsidP="00A518F2">
      <w:pPr>
        <w:pStyle w:val="HTMLPreformatted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Todd Westerhoff, Signal Integrity Software, Inc.</w:t>
      </w:r>
    </w:p>
    <w:p w:rsidR="00A518F2" w:rsidRDefault="00A518F2" w:rsidP="00A518F2">
      <w:pPr>
        <w:pStyle w:val="HTMLPreformatted"/>
        <w:ind w:left="274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Fangyi Rao, Keysight Technologies, Inc.</w:t>
      </w:r>
    </w:p>
    <w:p w:rsidR="002472E9" w:rsidRPr="00AA5982" w:rsidRDefault="002472E9" w:rsidP="00A518F2">
      <w:pPr>
        <w:pStyle w:val="HTMLPreformatted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Radek Biernacki, Keysight Technologies, Inc.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476969" w:rsidRPr="00A518F2">
        <w:rPr>
          <w:rFonts w:ascii="Times New Roman" w:hAnsi="Times New Roman" w:cs="Times New Roman"/>
          <w:sz w:val="24"/>
          <w:szCs w:val="24"/>
        </w:rPr>
        <w:t>February 20, 2013</w:t>
      </w:r>
      <w:r w:rsidR="00032450">
        <w:rPr>
          <w:rFonts w:ascii="Times New Roman" w:hAnsi="Times New Roman" w:cs="Times New Roman"/>
          <w:sz w:val="24"/>
          <w:szCs w:val="24"/>
        </w:rPr>
        <w:t>;</w:t>
      </w:r>
      <w:r w:rsidR="00476969" w:rsidRPr="00A518F2">
        <w:rPr>
          <w:rFonts w:ascii="Times New Roman" w:hAnsi="Times New Roman" w:cs="Times New Roman"/>
          <w:sz w:val="24"/>
          <w:szCs w:val="24"/>
        </w:rPr>
        <w:t xml:space="preserve"> May 15, 2013; May 17 2013; May 24, 2013</w:t>
      </w:r>
      <w:r w:rsidR="00032450">
        <w:rPr>
          <w:rFonts w:ascii="Times New Roman" w:hAnsi="Times New Roman" w:cs="Times New Roman"/>
          <w:sz w:val="24"/>
          <w:szCs w:val="24"/>
        </w:rPr>
        <w:t>; April 18, 2017; April 27, 2017</w:t>
      </w:r>
      <w:ins w:id="5" w:author="Author">
        <w:r w:rsidR="00CD35E2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="005E317D">
          <w:rPr>
            <w:rFonts w:ascii="Times New Roman" w:hAnsi="Times New Roman" w:cs="Times New Roman"/>
            <w:sz w:val="24"/>
            <w:szCs w:val="24"/>
          </w:rPr>
          <w:t xml:space="preserve">draft1 - </w:t>
        </w:r>
        <w:r w:rsidR="00CD35E2">
          <w:rPr>
            <w:rFonts w:ascii="Times New Roman" w:hAnsi="Times New Roman" w:cs="Times New Roman"/>
            <w:sz w:val="24"/>
            <w:szCs w:val="24"/>
          </w:rPr>
          <w:t>June 27, 2017</w:t>
        </w:r>
      </w:ins>
    </w:p>
    <w:p w:rsidR="0066337F" w:rsidRPr="00AA5982" w:rsidRDefault="0066337F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ACCEPTED</w:t>
      </w:r>
      <w:r w:rsidRPr="00AA5982">
        <w:rPr>
          <w:rFonts w:ascii="Times New Roman" w:hAnsi="Times New Roman" w:cs="Times New Roman"/>
          <w:b/>
          <w:sz w:val="24"/>
          <w:szCs w:val="24"/>
        </w:rPr>
        <w:t>:</w:t>
      </w:r>
      <w:r w:rsidRPr="00AA5982">
        <w:rPr>
          <w:rFonts w:ascii="Times New Roman" w:hAnsi="Times New Roman" w:cs="Times New Roman"/>
          <w:sz w:val="24"/>
          <w:szCs w:val="24"/>
        </w:rPr>
        <w:tab/>
      </w:r>
    </w:p>
    <w:p w:rsidR="00F33DBA" w:rsidRPr="00AA5982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AA5982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A5982" w:rsidRDefault="00AA5982" w:rsidP="00AA5982">
      <w:r>
        <w:t>The IBIS 5.1 specification provide</w:t>
      </w:r>
      <w:ins w:id="6" w:author="Author">
        <w:r w:rsidR="00CD35E2">
          <w:t>d</w:t>
        </w:r>
      </w:ins>
      <w:del w:id="7" w:author="Author">
        <w:r w:rsidDel="00CD35E2">
          <w:delText>s</w:delText>
        </w:r>
      </w:del>
      <w:r>
        <w:t xml:space="preserve"> limited capability for describing the frequency-dependent behavior of </w:t>
      </w:r>
      <w:del w:id="8" w:author="Author">
        <w:r w:rsidDel="005E317D">
          <w:delText xml:space="preserve">a </w:delText>
        </w:r>
      </w:del>
      <w:r w:rsidR="0055576E">
        <w:t>SerDes</w:t>
      </w:r>
      <w:r>
        <w:t xml:space="preserve"> transmitter</w:t>
      </w:r>
      <w:del w:id="9" w:author="Author">
        <w:r w:rsidDel="002702CB">
          <w:delText>’s</w:delText>
        </w:r>
      </w:del>
      <w:r>
        <w:t xml:space="preserve"> analog output </w:t>
      </w:r>
      <w:del w:id="10" w:author="Author">
        <w:r w:rsidDel="00CD35E2">
          <w:delText xml:space="preserve">driver </w:delText>
        </w:r>
      </w:del>
      <w:ins w:id="11" w:author="Author">
        <w:r w:rsidR="00CD35E2">
          <w:t>network</w:t>
        </w:r>
        <w:r w:rsidR="005E317D">
          <w:t>s</w:t>
        </w:r>
        <w:r w:rsidR="00CD35E2">
          <w:t xml:space="preserve"> </w:t>
        </w:r>
      </w:ins>
      <w:r>
        <w:t>or receiver</w:t>
      </w:r>
      <w:del w:id="12" w:author="Author">
        <w:r w:rsidDel="002702CB">
          <w:delText>’s</w:delText>
        </w:r>
      </w:del>
      <w:r>
        <w:t xml:space="preserve"> analog input </w:t>
      </w:r>
      <w:del w:id="13" w:author="Author">
        <w:r w:rsidDel="00CD35E2">
          <w:delText xml:space="preserve">termination </w:delText>
        </w:r>
      </w:del>
      <w:r>
        <w:t>network</w:t>
      </w:r>
      <w:ins w:id="14" w:author="Author">
        <w:r w:rsidR="005E317D">
          <w:t>s</w:t>
        </w:r>
      </w:ins>
      <w:r>
        <w:t>.  This ma</w:t>
      </w:r>
      <w:ins w:id="15" w:author="Author">
        <w:r w:rsidR="00CD35E2">
          <w:t>de</w:t>
        </w:r>
      </w:ins>
      <w:del w:id="16" w:author="Author">
        <w:r w:rsidDel="00CD35E2">
          <w:delText>k</w:delText>
        </w:r>
        <w:r w:rsidR="00F04D6A" w:rsidDel="00CD35E2">
          <w:delText>es</w:delText>
        </w:r>
      </w:del>
      <w:r>
        <w:t xml:space="preserve"> it difficult to model </w:t>
      </w:r>
      <w:del w:id="17" w:author="Author">
        <w:r w:rsidDel="00CD35E2">
          <w:delText xml:space="preserve">a </w:delText>
        </w:r>
      </w:del>
      <w:r>
        <w:t>device’s insertion and return loss</w:t>
      </w:r>
      <w:ins w:id="18" w:author="Author">
        <w:r w:rsidR="00CD35E2">
          <w:t>es</w:t>
        </w:r>
      </w:ins>
      <w:r>
        <w:t xml:space="preserve"> accurately, both of which are key factors in determining Inter-Symbol Interference (ISI) and overall signal quality.  </w:t>
      </w:r>
      <w:r w:rsidR="00086C64">
        <w:t xml:space="preserve">The IBIS 6.0 specification addressed those issues via IBIS-ISS modeling within [External Model] and [External Circuit] buffer descriptions, though the approach was not as simple and straightforward as proposed here. </w:t>
      </w:r>
      <w:r>
        <w:t>This BIRD assumes that the T</w:t>
      </w:r>
      <w:r w:rsidR="00532CDC">
        <w:t>x</w:t>
      </w:r>
      <w:r>
        <w:t xml:space="preserve"> analog output and R</w:t>
      </w:r>
      <w:r w:rsidR="00532CDC">
        <w:t>x</w:t>
      </w:r>
      <w:r>
        <w:t xml:space="preserve"> </w:t>
      </w:r>
      <w:del w:id="19" w:author="Author">
        <w:r w:rsidDel="00CD35E2">
          <w:delText xml:space="preserve">termination </w:delText>
        </w:r>
      </w:del>
      <w:ins w:id="20" w:author="Author">
        <w:r w:rsidR="00CD35E2">
          <w:t xml:space="preserve">analog input </w:t>
        </w:r>
      </w:ins>
      <w:r>
        <w:t>network</w:t>
      </w:r>
      <w:ins w:id="21" w:author="Author">
        <w:r w:rsidR="005E317D">
          <w:t>s</w:t>
        </w:r>
      </w:ins>
      <w:r>
        <w:t xml:space="preserve"> are described using</w:t>
      </w:r>
      <w:r w:rsidR="00C576C7">
        <w:t xml:space="preserve"> linear</w:t>
      </w:r>
      <w:r>
        <w:t xml:space="preserve"> 4</w:t>
      </w:r>
      <w:r w:rsidR="00086C64">
        <w:t>-</w:t>
      </w:r>
      <w:r>
        <w:t xml:space="preserve">port </w:t>
      </w:r>
      <w:r w:rsidR="00C576C7">
        <w:t>network</w:t>
      </w:r>
      <w:r>
        <w:t xml:space="preserve"> data and that the data is developed in a manner consistent with the subcircuits and parameters defined below.  The subcircuits used to instantiate the transmitter and receiver on-die </w:t>
      </w:r>
      <w:r w:rsidR="009D39D8">
        <w:t xml:space="preserve">4-port </w:t>
      </w:r>
      <w:r>
        <w:t>parameters are</w:t>
      </w:r>
      <w:r w:rsidR="00532CDC">
        <w:t xml:space="preserve"> shown on the following pages. </w:t>
      </w:r>
      <w:r>
        <w:t xml:space="preserve">These subcircuits are treated as standard templates that are used whenever the AMI parameters defined in this document are </w:t>
      </w:r>
      <w:r w:rsidR="00532CDC">
        <w:t>used in the .ami file</w:t>
      </w:r>
      <w:r>
        <w:t xml:space="preserve">. </w:t>
      </w:r>
      <w:r w:rsidR="0048357A">
        <w:t xml:space="preserve">This BIRD defines </w:t>
      </w:r>
      <w:ins w:id="22" w:author="Author">
        <w:r w:rsidR="005E317D">
          <w:t xml:space="preserve">the following </w:t>
        </w:r>
      </w:ins>
      <w:r w:rsidR="0048357A">
        <w:t xml:space="preserve">new AMI </w:t>
      </w:r>
      <w:r w:rsidR="00F04D6A">
        <w:t>r</w:t>
      </w:r>
      <w:r w:rsidR="0048357A">
        <w:t xml:space="preserve">eserved </w:t>
      </w:r>
      <w:r w:rsidR="00F04D6A">
        <w:t>p</w:t>
      </w:r>
      <w:r w:rsidR="0048357A">
        <w:t>arameters</w:t>
      </w:r>
      <w:ins w:id="23" w:author="Author">
        <w:r w:rsidR="005E317D">
          <w:t>:</w:t>
        </w:r>
      </w:ins>
      <w:r w:rsidR="0048357A">
        <w:t xml:space="preserve"> </w:t>
      </w:r>
      <w:r w:rsidR="009D39D8">
        <w:t>Ts4file</w:t>
      </w:r>
      <w:r w:rsidR="001F2522">
        <w:t>, Ts4file_</w:t>
      </w:r>
      <w:r w:rsidR="00223965">
        <w:t>Boundary</w:t>
      </w:r>
      <w:r w:rsidR="0048357A">
        <w:t xml:space="preserve">, Tx_V, Tx_R, </w:t>
      </w:r>
      <w:r w:rsidR="001F2522">
        <w:t xml:space="preserve">and </w:t>
      </w:r>
      <w:r w:rsidR="0048357A">
        <w:t>Rx_R.</w:t>
      </w:r>
    </w:p>
    <w:p w:rsidR="009C327C" w:rsidRDefault="009C327C" w:rsidP="00AA5982"/>
    <w:p w:rsidR="00AA5982" w:rsidRDefault="00AA5982" w:rsidP="00AA5982"/>
    <w:p w:rsidR="00AA5982" w:rsidRDefault="00AA5982" w:rsidP="00AA5982"/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032450" w:rsidRDefault="00032450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BIRD 158.</w:t>
      </w:r>
      <w:ins w:id="24" w:author="Author">
        <w:r w:rsidR="00C20240">
          <w:rPr>
            <w:rFonts w:ascii="Times New Roman" w:hAnsi="Times New Roman" w:cs="Times New Roman"/>
            <w:sz w:val="24"/>
            <w:szCs w:val="24"/>
          </w:rPr>
          <w:t>6</w:t>
        </w:r>
      </w:ins>
      <w:del w:id="25" w:author="Author">
        <w:r w:rsidDel="00C20240">
          <w:rPr>
            <w:rFonts w:ascii="Times New Roman" w:hAnsi="Times New Roman" w:cs="Times New Roman"/>
            <w:sz w:val="24"/>
            <w:szCs w:val="24"/>
          </w:rPr>
          <w:delText>5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was updated as agreed in review meetings:</w:t>
      </w:r>
    </w:p>
    <w:p w:rsidR="00032450" w:rsidRDefault="00032450" w:rsidP="00032450">
      <w:pPr>
        <w:pStyle w:val="HTMLPreformatted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32450">
        <w:rPr>
          <w:rFonts w:ascii="Times New Roman" w:hAnsi="Times New Roman" w:cs="Times New Roman"/>
          <w:sz w:val="24"/>
          <w:szCs w:val="24"/>
        </w:rPr>
        <w:t xml:space="preserve">he </w:t>
      </w:r>
      <w:del w:id="26" w:author="Author">
        <w:r w:rsidRPr="00032450" w:rsidDel="00C20240">
          <w:rPr>
            <w:rFonts w:ascii="Times New Roman" w:hAnsi="Times New Roman" w:cs="Times New Roman"/>
            <w:sz w:val="24"/>
            <w:szCs w:val="24"/>
          </w:rPr>
          <w:delText xml:space="preserve">name of </w:delText>
        </w:r>
      </w:del>
      <w:r w:rsidRPr="00032450">
        <w:rPr>
          <w:rFonts w:ascii="Times New Roman" w:hAnsi="Times New Roman" w:cs="Times New Roman"/>
          <w:sz w:val="24"/>
          <w:szCs w:val="24"/>
        </w:rPr>
        <w:t xml:space="preserve">reserved parameter </w:t>
      </w:r>
      <w:del w:id="27" w:author="Author">
        <w:r w:rsidRPr="00032450" w:rsidDel="005E317D">
          <w:rPr>
            <w:rFonts w:ascii="Times New Roman" w:hAnsi="Times New Roman" w:cs="Times New Roman"/>
            <w:sz w:val="24"/>
            <w:szCs w:val="24"/>
          </w:rPr>
          <w:delText>“</w:delText>
        </w:r>
      </w:del>
      <w:r w:rsidRPr="00032450">
        <w:rPr>
          <w:rFonts w:ascii="Times New Roman" w:hAnsi="Times New Roman" w:cs="Times New Roman"/>
          <w:sz w:val="24"/>
          <w:szCs w:val="24"/>
        </w:rPr>
        <w:t>Ts4File</w:t>
      </w:r>
      <w:del w:id="28" w:author="Author">
        <w:r w:rsidRPr="00032450" w:rsidDel="00C20240">
          <w:rPr>
            <w:rFonts w:ascii="Times New Roman" w:hAnsi="Times New Roman" w:cs="Times New Roman"/>
            <w:sz w:val="24"/>
            <w:szCs w:val="24"/>
          </w:rPr>
          <w:delText>_Includes</w:delText>
        </w:r>
        <w:r w:rsidRPr="00032450" w:rsidDel="005E317D">
          <w:rPr>
            <w:rFonts w:ascii="Times New Roman" w:hAnsi="Times New Roman" w:cs="Times New Roman"/>
            <w:sz w:val="24"/>
            <w:szCs w:val="24"/>
          </w:rPr>
          <w:delText>”</w:delText>
        </w:r>
      </w:del>
      <w:r w:rsidRPr="00032450">
        <w:rPr>
          <w:rFonts w:ascii="Times New Roman" w:hAnsi="Times New Roman" w:cs="Times New Roman"/>
          <w:sz w:val="24"/>
          <w:szCs w:val="24"/>
        </w:rPr>
        <w:t xml:space="preserve"> is </w:t>
      </w:r>
      <w:del w:id="29" w:author="Author">
        <w:r w:rsidRPr="00032450" w:rsidDel="00C20240">
          <w:rPr>
            <w:rFonts w:ascii="Times New Roman" w:hAnsi="Times New Roman" w:cs="Times New Roman"/>
            <w:sz w:val="24"/>
            <w:szCs w:val="24"/>
          </w:rPr>
          <w:delText>changed to “Ts4file_</w:delText>
        </w:r>
        <w:r w:rsidR="00223965" w:rsidDel="00C20240">
          <w:rPr>
            <w:rFonts w:ascii="Times New Roman" w:hAnsi="Times New Roman" w:cs="Times New Roman"/>
            <w:sz w:val="24"/>
            <w:szCs w:val="24"/>
          </w:rPr>
          <w:delText>Boundary</w:delText>
        </w:r>
        <w:r w:rsidRPr="00032450" w:rsidDel="00C20240">
          <w:rPr>
            <w:rFonts w:ascii="Times New Roman" w:hAnsi="Times New Roman" w:cs="Times New Roman"/>
            <w:sz w:val="24"/>
            <w:szCs w:val="24"/>
          </w:rPr>
          <w:delText>”</w:delText>
        </w:r>
      </w:del>
      <w:ins w:id="30" w:author="Author">
        <w:r w:rsidR="00C20240">
          <w:rPr>
            <w:rFonts w:ascii="Times New Roman" w:hAnsi="Times New Roman" w:cs="Times New Roman"/>
            <w:sz w:val="24"/>
            <w:szCs w:val="24"/>
          </w:rPr>
          <w:t xml:space="preserve">described using the “file reference” terminology, </w:t>
        </w:r>
        <w:del w:id="31" w:author="Author">
          <w:r w:rsidR="00C20240" w:rsidDel="005E317D">
            <w:rPr>
              <w:rFonts w:ascii="Times New Roman" w:hAnsi="Times New Roman" w:cs="Times New Roman"/>
              <w:sz w:val="24"/>
              <w:szCs w:val="24"/>
            </w:rPr>
            <w:delText>consistent with</w:delText>
          </w:r>
        </w:del>
        <w:r w:rsidR="005E317D">
          <w:rPr>
            <w:rFonts w:ascii="Times New Roman" w:hAnsi="Times New Roman" w:cs="Times New Roman"/>
            <w:sz w:val="24"/>
            <w:szCs w:val="24"/>
          </w:rPr>
          <w:t>introduced in</w:t>
        </w:r>
        <w:r w:rsidR="00C20240">
          <w:rPr>
            <w:rFonts w:ascii="Times New Roman" w:hAnsi="Times New Roman" w:cs="Times New Roman"/>
            <w:sz w:val="24"/>
            <w:szCs w:val="24"/>
          </w:rPr>
          <w:t xml:space="preserve"> BIRD 186.3</w:t>
        </w:r>
      </w:ins>
      <w:r>
        <w:rPr>
          <w:rFonts w:ascii="Times New Roman" w:hAnsi="Times New Roman" w:cs="Times New Roman"/>
          <w:sz w:val="24"/>
          <w:szCs w:val="24"/>
        </w:rPr>
        <w:t>.</w:t>
      </w:r>
    </w:p>
    <w:p w:rsidR="00C20240" w:rsidRDefault="00032450" w:rsidP="00C20240">
      <w:pPr>
        <w:pStyle w:val="HTMLPreformatted"/>
        <w:numPr>
          <w:ilvl w:val="0"/>
          <w:numId w:val="67"/>
        </w:numPr>
        <w:rPr>
          <w:ins w:id="32" w:author="Author"/>
          <w:rFonts w:ascii="Times New Roman" w:hAnsi="Times New Roman" w:cs="Times New Roman"/>
          <w:sz w:val="24"/>
          <w:szCs w:val="24"/>
        </w:rPr>
      </w:pPr>
      <w:del w:id="33" w:author="Author">
        <w:r w:rsidDel="00C20240">
          <w:rPr>
            <w:rFonts w:ascii="Times New Roman" w:hAnsi="Times New Roman" w:cs="Times New Roman"/>
            <w:sz w:val="24"/>
            <w:szCs w:val="24"/>
          </w:rPr>
          <w:delText>T</w:delText>
        </w:r>
        <w:r w:rsidRPr="00032450" w:rsidDel="00C20240">
          <w:rPr>
            <w:rFonts w:ascii="Times New Roman" w:hAnsi="Times New Roman" w:cs="Times New Roman"/>
            <w:sz w:val="24"/>
            <w:szCs w:val="24"/>
          </w:rPr>
          <w:delText>he example following that parameter is updated to illustrate just that parameter</w:delText>
        </w:r>
      </w:del>
      <w:ins w:id="34" w:author="Author">
        <w:r w:rsidR="00C20240">
          <w:rPr>
            <w:rFonts w:ascii="Times New Roman" w:hAnsi="Times New Roman" w:cs="Times New Roman"/>
            <w:sz w:val="24"/>
            <w:szCs w:val="24"/>
          </w:rPr>
          <w:t xml:space="preserve">Additional text relating to the package and on-die interconnect modeling has been added to eliminate potential confusion and </w:t>
        </w:r>
        <w:r w:rsidR="005E317D">
          <w:rPr>
            <w:rFonts w:ascii="Times New Roman" w:hAnsi="Times New Roman" w:cs="Times New Roman"/>
            <w:sz w:val="24"/>
            <w:szCs w:val="24"/>
          </w:rPr>
          <w:t xml:space="preserve">to </w:t>
        </w:r>
        <w:r w:rsidR="00C20240">
          <w:rPr>
            <w:rFonts w:ascii="Times New Roman" w:hAnsi="Times New Roman" w:cs="Times New Roman"/>
            <w:sz w:val="24"/>
            <w:szCs w:val="24"/>
          </w:rPr>
          <w:t>clarify the intent</w:t>
        </w:r>
      </w:ins>
      <w:r w:rsidRPr="00032450">
        <w:rPr>
          <w:rFonts w:ascii="Times New Roman" w:hAnsi="Times New Roman" w:cs="Times New Roman"/>
          <w:sz w:val="24"/>
          <w:szCs w:val="24"/>
        </w:rPr>
        <w:t>.</w:t>
      </w:r>
    </w:p>
    <w:p w:rsidR="00C20240" w:rsidRPr="00C20240" w:rsidRDefault="00C20240" w:rsidP="00C20240">
      <w:pPr>
        <w:pStyle w:val="HTMLPreformatted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ins w:id="35" w:author="Author">
        <w:r>
          <w:rPr>
            <w:rFonts w:ascii="Times New Roman" w:hAnsi="Times New Roman" w:cs="Times New Roman"/>
            <w:sz w:val="24"/>
            <w:szCs w:val="24"/>
          </w:rPr>
          <w:t xml:space="preserve"> The </w:t>
        </w:r>
        <w:r w:rsidR="002B75A2">
          <w:rPr>
            <w:rFonts w:ascii="Times New Roman" w:hAnsi="Times New Roman" w:cs="Times New Roman"/>
            <w:sz w:val="24"/>
            <w:szCs w:val="24"/>
          </w:rPr>
          <w:t>use of the term</w:t>
        </w:r>
        <w:r>
          <w:rPr>
            <w:rFonts w:ascii="Times New Roman" w:hAnsi="Times New Roman" w:cs="Times New Roman"/>
            <w:sz w:val="24"/>
            <w:szCs w:val="24"/>
          </w:rPr>
          <w:t xml:space="preserve"> “step response”</w:t>
        </w:r>
        <w:r w:rsidR="002B75A2">
          <w:rPr>
            <w:rFonts w:ascii="Times New Roman" w:hAnsi="Times New Roman" w:cs="Times New Roman"/>
            <w:sz w:val="24"/>
            <w:szCs w:val="24"/>
          </w:rPr>
          <w:t xml:space="preserve"> is avoided</w:t>
        </w:r>
        <w:r>
          <w:rPr>
            <w:rFonts w:ascii="Times New Roman" w:hAnsi="Times New Roman" w:cs="Times New Roman"/>
            <w:sz w:val="24"/>
            <w:szCs w:val="24"/>
          </w:rPr>
          <w:t xml:space="preserve"> as it is not used in the current spec</w:t>
        </w:r>
        <w:r w:rsidR="005E317D">
          <w:rPr>
            <w:rFonts w:ascii="Times New Roman" w:hAnsi="Times New Roman" w:cs="Times New Roman"/>
            <w:sz w:val="24"/>
            <w:szCs w:val="24"/>
          </w:rPr>
          <w:t>ification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F33DBA" w:rsidRPr="00032450" w:rsidRDefault="00032450" w:rsidP="00F33DBA">
      <w:pPr>
        <w:pStyle w:val="HTMLPreformatted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</w:t>
      </w:r>
      <w:r w:rsidRPr="00032450">
        <w:rPr>
          <w:rFonts w:ascii="Times New Roman" w:hAnsi="Times New Roman" w:cs="Times New Roman"/>
          <w:sz w:val="24"/>
          <w:szCs w:val="24"/>
        </w:rPr>
        <w:t xml:space="preserve"> straightforward editorial changes.</w:t>
      </w: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Default="00440CAA" w:rsidP="00440CAA">
      <w:pPr>
        <w:pStyle w:val="HTMLPreformatted"/>
        <w:rPr>
          <w:ins w:id="36" w:author="Author"/>
          <w:rFonts w:ascii="Times New Roman" w:hAnsi="Times New Roman" w:cs="Times New Roman"/>
          <w:sz w:val="24"/>
          <w:szCs w:val="24"/>
        </w:rPr>
      </w:pPr>
    </w:p>
    <w:p w:rsidR="006718CE" w:rsidRDefault="006718CE" w:rsidP="00440CAA">
      <w:pPr>
        <w:pStyle w:val="HTMLPreformatted"/>
        <w:rPr>
          <w:ins w:id="37" w:author="Author"/>
          <w:rFonts w:ascii="Times New Roman" w:hAnsi="Times New Roman" w:cs="Times New Roman"/>
          <w:sz w:val="24"/>
          <w:szCs w:val="24"/>
        </w:rPr>
      </w:pPr>
    </w:p>
    <w:p w:rsidR="006718CE" w:rsidRDefault="006718CE" w:rsidP="00440CAA">
      <w:pPr>
        <w:pStyle w:val="HTMLPreformatted"/>
        <w:rPr>
          <w:ins w:id="38" w:author="Author"/>
          <w:rFonts w:ascii="Times New Roman" w:hAnsi="Times New Roman" w:cs="Times New Roman"/>
          <w:sz w:val="24"/>
          <w:szCs w:val="24"/>
        </w:rPr>
      </w:pPr>
    </w:p>
    <w:p w:rsidR="006718CE" w:rsidRDefault="006718CE" w:rsidP="00440CAA">
      <w:pPr>
        <w:pStyle w:val="HTMLPreformatted"/>
        <w:rPr>
          <w:ins w:id="39" w:author="Author"/>
          <w:rFonts w:ascii="Times New Roman" w:hAnsi="Times New Roman" w:cs="Times New Roman"/>
          <w:sz w:val="24"/>
          <w:szCs w:val="24"/>
        </w:rPr>
      </w:pPr>
      <w:ins w:id="40" w:author="Author">
        <w:r>
          <w:rPr>
            <w:rFonts w:ascii="Times New Roman" w:hAnsi="Times New Roman" w:cs="Times New Roman"/>
            <w:sz w:val="24"/>
            <w:szCs w:val="24"/>
          </w:rPr>
          <w:t xml:space="preserve">The following text is to be added as a new </w:t>
        </w:r>
        <w:r w:rsidR="00FC6241">
          <w:rPr>
            <w:rFonts w:ascii="Times New Roman" w:hAnsi="Times New Roman" w:cs="Times New Roman"/>
            <w:sz w:val="24"/>
            <w:szCs w:val="24"/>
          </w:rPr>
          <w:t>sub-</w:t>
        </w:r>
        <w:r>
          <w:rPr>
            <w:rFonts w:ascii="Times New Roman" w:hAnsi="Times New Roman" w:cs="Times New Roman"/>
            <w:sz w:val="24"/>
            <w:szCs w:val="24"/>
          </w:rPr>
          <w:t>section 10.x within</w:t>
        </w:r>
        <w:r w:rsidR="00FC6241">
          <w:rPr>
            <w:rFonts w:ascii="Times New Roman" w:hAnsi="Times New Roman" w:cs="Times New Roman"/>
            <w:sz w:val="24"/>
            <w:szCs w:val="24"/>
          </w:rPr>
          <w:t xml:space="preserve"> the section</w:t>
        </w:r>
        <w:r>
          <w:rPr>
            <w:rFonts w:ascii="Times New Roman" w:hAnsi="Times New Roman" w:cs="Times New Roman"/>
            <w:sz w:val="24"/>
            <w:szCs w:val="24"/>
          </w:rPr>
          <w:t xml:space="preserve"> “10 ALGORITHMIC MODELING”</w:t>
        </w:r>
        <w:r w:rsidR="00FC6241"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6718CE" w:rsidRDefault="006718CE" w:rsidP="00440CAA">
      <w:pPr>
        <w:pStyle w:val="HTMLPreformatted"/>
        <w:rPr>
          <w:ins w:id="41" w:author="Author"/>
          <w:rFonts w:ascii="Times New Roman" w:hAnsi="Times New Roman" w:cs="Times New Roman"/>
          <w:sz w:val="24"/>
          <w:szCs w:val="24"/>
        </w:rPr>
      </w:pPr>
    </w:p>
    <w:p w:rsidR="006718CE" w:rsidRDefault="006718CE" w:rsidP="00440CAA">
      <w:pPr>
        <w:pStyle w:val="HTMLPreformatted"/>
        <w:rPr>
          <w:ins w:id="42" w:author="Author"/>
          <w:rFonts w:ascii="Times New Roman" w:hAnsi="Times New Roman" w:cs="Times New Roman"/>
          <w:sz w:val="24"/>
          <w:szCs w:val="24"/>
        </w:rPr>
      </w:pPr>
      <w:ins w:id="43" w:author="Author">
        <w:r>
          <w:rPr>
            <w:rFonts w:ascii="Times New Roman" w:hAnsi="Times New Roman" w:cs="Times New Roman"/>
            <w:sz w:val="24"/>
            <w:szCs w:val="24"/>
          </w:rPr>
          <w:t>10.x ALTERNATIVE AMI ANALOG BUFFER MODELING</w:t>
        </w:r>
      </w:ins>
    </w:p>
    <w:p w:rsidR="006718CE" w:rsidRDefault="006718CE" w:rsidP="00440CAA">
      <w:pPr>
        <w:pStyle w:val="HTMLPreformatted"/>
        <w:rPr>
          <w:ins w:id="44" w:author="Author"/>
          <w:rFonts w:ascii="Times New Roman" w:hAnsi="Times New Roman" w:cs="Times New Roman"/>
          <w:sz w:val="24"/>
          <w:szCs w:val="24"/>
        </w:rPr>
      </w:pPr>
    </w:p>
    <w:p w:rsidR="006718CE" w:rsidRDefault="006718CE" w:rsidP="00440CAA">
      <w:pPr>
        <w:pStyle w:val="HTMLPreformatted"/>
        <w:rPr>
          <w:ins w:id="45" w:author="Author"/>
          <w:rFonts w:ascii="Times New Roman" w:hAnsi="Times New Roman" w:cs="Times New Roman"/>
          <w:sz w:val="24"/>
          <w:szCs w:val="24"/>
        </w:rPr>
      </w:pPr>
      <w:ins w:id="46" w:author="Author">
        <w:r>
          <w:rPr>
            <w:rFonts w:ascii="Times New Roman" w:hAnsi="Times New Roman" w:cs="Times New Roman"/>
            <w:sz w:val="24"/>
            <w:szCs w:val="24"/>
          </w:rPr>
          <w:t>This section discusses</w:t>
        </w:r>
        <w:r w:rsidR="00561439">
          <w:rPr>
            <w:rFonts w:ascii="Times New Roman" w:hAnsi="Times New Roman" w:cs="Times New Roman"/>
            <w:sz w:val="24"/>
            <w:szCs w:val="24"/>
          </w:rPr>
          <w:t xml:space="preserve"> alternative analog buffer modeling devised specifically for AMI applictions. The approach uses 4-port analog circuit data provided in a Touchstone file specified by the AMI parameter named </w:t>
        </w:r>
        <w:del w:id="47" w:author="Author">
          <w:r w:rsidR="00561439" w:rsidDel="00FC6241">
            <w:rPr>
              <w:rFonts w:ascii="Times New Roman" w:hAnsi="Times New Roman" w:cs="Times New Roman"/>
              <w:sz w:val="24"/>
              <w:szCs w:val="24"/>
            </w:rPr>
            <w:delText>“</w:delText>
          </w:r>
        </w:del>
        <w:r w:rsidR="00561439">
          <w:rPr>
            <w:rFonts w:ascii="Times New Roman" w:hAnsi="Times New Roman" w:cs="Times New Roman"/>
            <w:sz w:val="24"/>
            <w:szCs w:val="24"/>
          </w:rPr>
          <w:t>Ts4file</w:t>
        </w:r>
        <w:del w:id="48" w:author="Author">
          <w:r w:rsidR="00561439" w:rsidDel="00FC6241">
            <w:rPr>
              <w:rFonts w:ascii="Times New Roman" w:hAnsi="Times New Roman" w:cs="Times New Roman"/>
              <w:sz w:val="24"/>
              <w:szCs w:val="24"/>
            </w:rPr>
            <w:delText>”</w:delText>
          </w:r>
        </w:del>
        <w:r w:rsidR="00561439">
          <w:rPr>
            <w:rFonts w:ascii="Times New Roman" w:hAnsi="Times New Roman" w:cs="Times New Roman"/>
            <w:sz w:val="24"/>
            <w:szCs w:val="24"/>
          </w:rPr>
          <w:t>. (Note: Ts4file implies a restricted Touchstone format where the number of ports is four and th</w:t>
        </w:r>
        <w:r w:rsidR="00BF6D97">
          <w:rPr>
            <w:rFonts w:ascii="Times New Roman" w:hAnsi="Times New Roman" w:cs="Times New Roman"/>
            <w:sz w:val="24"/>
            <w:szCs w:val="24"/>
          </w:rPr>
          <w:t>e port numbering is predefined.)</w:t>
        </w:r>
      </w:ins>
    </w:p>
    <w:p w:rsidR="006718CE" w:rsidRDefault="006718CE" w:rsidP="00440CAA">
      <w:pPr>
        <w:pStyle w:val="HTMLPreformatted"/>
        <w:rPr>
          <w:ins w:id="49" w:author="Author"/>
          <w:rFonts w:ascii="Times New Roman" w:hAnsi="Times New Roman" w:cs="Times New Roman"/>
          <w:sz w:val="24"/>
          <w:szCs w:val="24"/>
        </w:rPr>
      </w:pPr>
    </w:p>
    <w:p w:rsidR="006718CE" w:rsidDel="006718CE" w:rsidRDefault="006718CE" w:rsidP="00440CAA">
      <w:pPr>
        <w:pStyle w:val="HTMLPreformatted"/>
        <w:rPr>
          <w:del w:id="50" w:author="Author"/>
          <w:rFonts w:ascii="Times New Roman" w:hAnsi="Times New Roman" w:cs="Times New Roman"/>
          <w:sz w:val="24"/>
          <w:szCs w:val="24"/>
        </w:rPr>
      </w:pPr>
    </w:p>
    <w:p w:rsidR="00D60A54" w:rsidRDefault="00D60A54" w:rsidP="00D60A54">
      <w:pPr>
        <w:pStyle w:val="Heading1"/>
      </w:pPr>
      <w:r>
        <w:lastRenderedPageBreak/>
        <w:t xml:space="preserve">Transmitter </w:t>
      </w:r>
      <w:del w:id="51" w:author="Author">
        <w:r w:rsidDel="006718CE">
          <w:delText xml:space="preserve">Driver </w:delText>
        </w:r>
      </w:del>
      <w:r>
        <w:t>Analog</w:t>
      </w:r>
      <w:ins w:id="52" w:author="Author">
        <w:r w:rsidR="006718CE">
          <w:t xml:space="preserve"> </w:t>
        </w:r>
        <w:del w:id="53" w:author="Author">
          <w:r w:rsidR="006718CE" w:rsidDel="00FC6241">
            <w:delText>BUFFER</w:delText>
          </w:r>
        </w:del>
      </w:ins>
      <w:del w:id="54" w:author="Author">
        <w:r w:rsidDel="00FC6241">
          <w:delText xml:space="preserve"> </w:delText>
        </w:r>
      </w:del>
      <w:r>
        <w:t>Circuit</w:t>
      </w:r>
      <w:r>
        <w:br/>
      </w:r>
    </w:p>
    <w:p w:rsidR="00D60A54" w:rsidRDefault="00D60A54" w:rsidP="00D60A54">
      <w:pPr>
        <w:jc w:val="center"/>
      </w:pPr>
    </w:p>
    <w:p w:rsidR="00D60A54" w:rsidRDefault="00D60A54" w:rsidP="00D60A54">
      <w:pPr>
        <w:jc w:val="center"/>
      </w:pPr>
    </w:p>
    <w:p w:rsidR="00D60A54" w:rsidRDefault="00D60A54" w:rsidP="00D60A54">
      <w:pPr>
        <w:jc w:val="center"/>
      </w:pPr>
    </w:p>
    <w:p w:rsidR="00D60A54" w:rsidRDefault="00D60A54" w:rsidP="005D7CED"/>
    <w:p w:rsidR="00086C64" w:rsidRDefault="00086C64" w:rsidP="005D7CED"/>
    <w:p w:rsidR="00086C64" w:rsidRDefault="00441672" w:rsidP="005D7CED">
      <w:r w:rsidRPr="00441672">
        <w:rPr>
          <w:noProof/>
          <w:lang w:eastAsia="en-US"/>
        </w:rPr>
        <w:drawing>
          <wp:inline distT="0" distB="0" distL="0" distR="0">
            <wp:extent cx="5792875" cy="220455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929" cy="220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54" w:rsidRDefault="00D60A54" w:rsidP="00D60A54">
      <w:pPr>
        <w:jc w:val="center"/>
      </w:pPr>
    </w:p>
    <w:p w:rsidR="00007C2A" w:rsidRDefault="00DD2454" w:rsidP="00D60A54">
      <w:r>
        <w:t>The voltages of the voltage sources correspond to V=Tx_V for logic level 1, and V=-Tx_V for logic level 0.</w:t>
      </w:r>
      <w:r w:rsidR="00653838">
        <w:t xml:space="preserve"> </w:t>
      </w:r>
      <w:r w:rsidR="00D60A54">
        <w:t xml:space="preserve">The </w:t>
      </w:r>
      <w:ins w:id="55" w:author="Author">
        <w:r w:rsidR="00FC6241">
          <w:t>s</w:t>
        </w:r>
      </w:ins>
      <w:del w:id="56" w:author="Author">
        <w:r w:rsidR="008C13DB" w:rsidDel="00FC6241">
          <w:delText>S</w:delText>
        </w:r>
      </w:del>
      <w:r w:rsidR="00D60A54">
        <w:t xml:space="preserve">tep </w:t>
      </w:r>
      <w:del w:id="57" w:author="Author">
        <w:r w:rsidR="008C13DB" w:rsidDel="00FC6241">
          <w:delText>R</w:delText>
        </w:r>
        <w:r w:rsidR="00D60A54" w:rsidDel="00FC6241">
          <w:delText xml:space="preserve">esponse </w:delText>
        </w:r>
        <w:r w:rsidR="008C13DB" w:rsidDel="00FC6241">
          <w:delText>S</w:delText>
        </w:r>
      </w:del>
      <w:ins w:id="58" w:author="Author">
        <w:r w:rsidR="00FC6241">
          <w:t>s</w:t>
        </w:r>
      </w:ins>
      <w:r w:rsidR="00D60A54">
        <w:t xml:space="preserve">timulus is a differential </w:t>
      </w:r>
      <w:r w:rsidR="00E553CB">
        <w:t xml:space="preserve">voltage </w:t>
      </w:r>
      <w:r w:rsidR="00D60A54">
        <w:t>waveform</w:t>
      </w:r>
      <w:r w:rsidR="00E553CB">
        <w:t xml:space="preserve"> between the nodes SRC_pos and SRC_neg</w:t>
      </w:r>
      <w:r w:rsidR="00D60A54">
        <w:t xml:space="preserve"> </w:t>
      </w:r>
      <w:r w:rsidR="00E553CB">
        <w:t xml:space="preserve">when </w:t>
      </w:r>
      <w:r>
        <w:t>both voltage source</w:t>
      </w:r>
      <w:r w:rsidR="00E553CB">
        <w:t>s are</w:t>
      </w:r>
      <w:r w:rsidR="00FC297B">
        <w:t xml:space="preserve"> synchronously</w:t>
      </w:r>
      <w:r w:rsidR="00E553CB">
        <w:t xml:space="preserve"> switched</w:t>
      </w:r>
      <w:r w:rsidR="00FC297B">
        <w:t xml:space="preserve"> </w:t>
      </w:r>
      <w:r w:rsidR="00D60A54">
        <w:t>from a logic level 0 to a logic level 1.</w:t>
      </w:r>
      <w:r w:rsidR="00E553CB">
        <w:t xml:space="preserve">  </w:t>
      </w:r>
      <w:ins w:id="59" w:author="Author">
        <w:r w:rsidR="002702CB">
          <w:t>This</w:t>
        </w:r>
      </w:ins>
      <w:bookmarkStart w:id="60" w:name="_GoBack"/>
      <w:bookmarkEnd w:id="60"/>
      <w:del w:id="61" w:author="Author">
        <w:r w:rsidR="00AC0262" w:rsidDel="002702CB">
          <w:delText>It</w:delText>
        </w:r>
      </w:del>
      <w:r w:rsidR="00AC0262">
        <w:t xml:space="preserve"> </w:t>
      </w:r>
      <w:r w:rsidR="00E553CB">
        <w:t xml:space="preserve">may be used to </w:t>
      </w:r>
      <w:r w:rsidR="00AC0262">
        <w:t>determine</w:t>
      </w:r>
      <w:r w:rsidR="00E553CB">
        <w:t xml:space="preserve"> the impulse response</w:t>
      </w:r>
      <w:r w:rsidR="00666DA5">
        <w:t xml:space="preserve"> needed for the AMI flow</w:t>
      </w:r>
      <w:r w:rsidR="008C13DB">
        <w:t>, as described later</w:t>
      </w:r>
      <w:r w:rsidR="00E553CB">
        <w:t>.</w:t>
      </w:r>
    </w:p>
    <w:p w:rsidR="003517CA" w:rsidRPr="00A518F2" w:rsidRDefault="003517CA" w:rsidP="00A518F2"/>
    <w:p w:rsidR="003517CA" w:rsidRPr="00A518F2" w:rsidRDefault="0078269D" w:rsidP="00A518F2">
      <w:r w:rsidRPr="00A518F2">
        <w:t xml:space="preserve">Transition time </w:t>
      </w:r>
      <w:r w:rsidR="00E553CB">
        <w:t xml:space="preserve">in switching </w:t>
      </w:r>
      <w:r w:rsidRPr="00A518F2">
        <w:t xml:space="preserve">between </w:t>
      </w:r>
      <w:r w:rsidR="00DD2454">
        <w:t>the logic levels</w:t>
      </w:r>
      <w:r w:rsidRPr="00A518F2">
        <w:t xml:space="preserve"> in the two ideal voltage sources is zero</w:t>
      </w:r>
      <w:r w:rsidR="00E553CB">
        <w:t>.</w:t>
      </w:r>
      <w:r w:rsidRPr="00A518F2">
        <w:t xml:space="preserve"> </w:t>
      </w:r>
    </w:p>
    <w:p w:rsidR="003517CA" w:rsidRDefault="00666DA5" w:rsidP="00A518F2">
      <w:r>
        <w:t xml:space="preserve">Ports 1, 2, 3 and 4 of the 4-port network are between the nodes 1, 2, 3 and 4 and the common reference node Ref, respectively.  </w:t>
      </w:r>
      <w:r w:rsidR="00854A7A">
        <w:t>P</w:t>
      </w:r>
      <w:r>
        <w:t xml:space="preserve">orts 1 and 3 are at the </w:t>
      </w:r>
      <w:r w:rsidR="00F04D6A">
        <w:t>stimulus source</w:t>
      </w:r>
      <w:r>
        <w:t xml:space="preserve"> side</w:t>
      </w:r>
      <w:r w:rsidR="00943BF1">
        <w:t>,</w:t>
      </w:r>
      <w:r>
        <w:t xml:space="preserve"> and </w:t>
      </w:r>
      <w:ins w:id="62" w:author="Author">
        <w:r w:rsidR="00FC6241">
          <w:t>p</w:t>
        </w:r>
      </w:ins>
      <w:del w:id="63" w:author="Author">
        <w:r w:rsidR="00854A7A" w:rsidDel="00FC6241">
          <w:delText>P</w:delText>
        </w:r>
      </w:del>
      <w:r>
        <w:t xml:space="preserve">orts 2 and </w:t>
      </w:r>
      <w:r w:rsidR="00B14917">
        <w:t>4</w:t>
      </w:r>
      <w:r>
        <w:t xml:space="preserve"> are connected to the </w:t>
      </w:r>
      <w:r w:rsidR="00854A7A">
        <w:t>buffer terminals</w:t>
      </w:r>
      <w:r>
        <w:t xml:space="preserve">. Furthermore, </w:t>
      </w:r>
      <w:ins w:id="64" w:author="Author">
        <w:r w:rsidR="00FC6241">
          <w:t>p</w:t>
        </w:r>
      </w:ins>
      <w:del w:id="65" w:author="Author">
        <w:r w:rsidR="001F2522" w:rsidDel="00FC6241">
          <w:delText>P</w:delText>
        </w:r>
      </w:del>
      <w:r>
        <w:t xml:space="preserve">orts 1 and 2 correspond to the </w:t>
      </w:r>
      <w:r w:rsidR="00854A7A">
        <w:t>non-inverting</w:t>
      </w:r>
      <w:r>
        <w:t xml:space="preserve"> signal path and </w:t>
      </w:r>
      <w:ins w:id="66" w:author="Author">
        <w:r w:rsidR="00FC6241">
          <w:t>p</w:t>
        </w:r>
      </w:ins>
      <w:del w:id="67" w:author="Author">
        <w:r w:rsidR="001F2522" w:rsidDel="00FC6241">
          <w:delText>P</w:delText>
        </w:r>
      </w:del>
      <w:r>
        <w:t xml:space="preserve">orts 3 </w:t>
      </w:r>
      <w:r w:rsidR="00B14917">
        <w:t>a</w:t>
      </w:r>
      <w:r>
        <w:t xml:space="preserve">nd </w:t>
      </w:r>
      <w:r w:rsidR="00B14917">
        <w:t xml:space="preserve">4 </w:t>
      </w:r>
      <w:r w:rsidR="00C576C7">
        <w:t>to</w:t>
      </w:r>
      <w:r>
        <w:t xml:space="preserve"> the </w:t>
      </w:r>
      <w:r w:rsidR="00854A7A">
        <w:t>inverting</w:t>
      </w:r>
      <w:r>
        <w:t xml:space="preserve"> signal path.</w:t>
      </w:r>
    </w:p>
    <w:p w:rsidR="00737054" w:rsidRDefault="00737054" w:rsidP="00A518F2"/>
    <w:p w:rsidR="00737054" w:rsidRPr="00A518F2" w:rsidRDefault="00737054" w:rsidP="00A518F2"/>
    <w:p w:rsidR="00A518F2" w:rsidRDefault="00A518F2" w:rsidP="00D60A54"/>
    <w:p w:rsidR="00A518F2" w:rsidRDefault="00A518F2" w:rsidP="000163AE">
      <w:pPr>
        <w:ind w:left="720"/>
      </w:pPr>
    </w:p>
    <w:p w:rsidR="00A518F2" w:rsidRDefault="00A518F2" w:rsidP="000163AE">
      <w:pPr>
        <w:ind w:left="720"/>
      </w:pPr>
    </w:p>
    <w:p w:rsidR="00007C2A" w:rsidRDefault="00007C2A"/>
    <w:p w:rsidR="00E751F9" w:rsidRDefault="00E751F9"/>
    <w:p w:rsidR="00007C2A" w:rsidRDefault="00007C2A"/>
    <w:p w:rsidR="00D60A54" w:rsidRDefault="00D60A54" w:rsidP="00D60A54">
      <w:pPr>
        <w:pStyle w:val="Heading1"/>
      </w:pPr>
      <w:r>
        <w:lastRenderedPageBreak/>
        <w:t>Receiver Analog</w:t>
      </w:r>
      <w:del w:id="68" w:author="Author">
        <w:r w:rsidDel="00FC6241">
          <w:delText xml:space="preserve"> Termination </w:delText>
        </w:r>
      </w:del>
      <w:ins w:id="69" w:author="Author">
        <w:del w:id="70" w:author="Author">
          <w:r w:rsidR="006718CE" w:rsidDel="00FC6241">
            <w:delText>INPUT</w:delText>
          </w:r>
        </w:del>
        <w:r w:rsidR="006718CE">
          <w:t xml:space="preserve"> </w:t>
        </w:r>
      </w:ins>
      <w:r>
        <w:t>Circuit</w:t>
      </w:r>
      <w:r>
        <w:br/>
      </w:r>
    </w:p>
    <w:p w:rsidR="00D60A54" w:rsidRDefault="00D60A54" w:rsidP="00D60A54">
      <w:pPr>
        <w:jc w:val="center"/>
      </w:pPr>
    </w:p>
    <w:p w:rsidR="00666DA5" w:rsidRDefault="00666DA5" w:rsidP="00D60A54">
      <w:pPr>
        <w:jc w:val="center"/>
      </w:pPr>
    </w:p>
    <w:p w:rsidR="00666DA5" w:rsidRDefault="00666DA5" w:rsidP="00D60A54">
      <w:pPr>
        <w:jc w:val="center"/>
      </w:pPr>
    </w:p>
    <w:p w:rsidR="00666DA5" w:rsidRDefault="00666DA5" w:rsidP="00D60A54">
      <w:pPr>
        <w:jc w:val="center"/>
      </w:pPr>
    </w:p>
    <w:p w:rsidR="00441672" w:rsidRDefault="00441672" w:rsidP="00943BF1">
      <w:r w:rsidRPr="00441672">
        <w:rPr>
          <w:noProof/>
          <w:lang w:eastAsia="en-US"/>
        </w:rPr>
        <w:drawing>
          <wp:inline distT="0" distB="0" distL="0" distR="0">
            <wp:extent cx="4441372" cy="18915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881" cy="191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54" w:rsidRDefault="00943BF1" w:rsidP="00943BF1">
      <w:r>
        <w:t xml:space="preserve">Ports 1, 2, 3 and 4 of the 4-port network are between the nodes 1, 2, 3 and 4 and the common reference node Ref, respectively.  </w:t>
      </w:r>
      <w:r w:rsidR="00854A7A">
        <w:t>P</w:t>
      </w:r>
      <w:r>
        <w:t xml:space="preserve">orts 1 and 3 are connected to the </w:t>
      </w:r>
      <w:r w:rsidR="00854A7A">
        <w:t>buffer terminals</w:t>
      </w:r>
      <w:r>
        <w:t xml:space="preserve">, and </w:t>
      </w:r>
      <w:ins w:id="71" w:author="Author">
        <w:r w:rsidR="00FC6241">
          <w:t>p</w:t>
        </w:r>
      </w:ins>
      <w:del w:id="72" w:author="Author">
        <w:r w:rsidR="00854A7A" w:rsidDel="00FC6241">
          <w:delText>P</w:delText>
        </w:r>
      </w:del>
      <w:r w:rsidR="00D60A54">
        <w:t xml:space="preserve">orts 2 and 4 </w:t>
      </w:r>
      <w:r>
        <w:t xml:space="preserve">serve as </w:t>
      </w:r>
      <w:r w:rsidR="00D60A54">
        <w:t>the differential input to the Rx algorithmic model.</w:t>
      </w:r>
      <w:r w:rsidR="00947707">
        <w:t xml:space="preserve"> Furthermore, </w:t>
      </w:r>
      <w:ins w:id="73" w:author="Author">
        <w:r w:rsidR="00FC6241">
          <w:t>p</w:t>
        </w:r>
      </w:ins>
      <w:del w:id="74" w:author="Author">
        <w:r w:rsidR="00947707" w:rsidDel="00FC6241">
          <w:delText>P</w:delText>
        </w:r>
      </w:del>
      <w:r w:rsidR="00947707">
        <w:t xml:space="preserve">orts 1 and 2 correspond to the non-inverting signal path and </w:t>
      </w:r>
      <w:ins w:id="75" w:author="Author">
        <w:r w:rsidR="00FC6241">
          <w:t>p</w:t>
        </w:r>
      </w:ins>
      <w:del w:id="76" w:author="Author">
        <w:r w:rsidR="00947707" w:rsidDel="00FC6241">
          <w:delText>P</w:delText>
        </w:r>
      </w:del>
      <w:r w:rsidR="00947707">
        <w:t>orts 3 and 4 to the inverting signal path.</w:t>
      </w:r>
    </w:p>
    <w:p w:rsidR="00D60A54" w:rsidRDefault="00D60A54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60A54" w:rsidRPr="00EB15EC" w:rsidRDefault="00D60A54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724E0" w:rsidRDefault="00D60A54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>The IBIS AMI flow requires that the EDA tool</w:t>
      </w:r>
      <w:r w:rsidR="00417275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>generate</w:t>
      </w:r>
      <w:r w:rsidR="00417275">
        <w:rPr>
          <w:rFonts w:ascii="Times New Roman" w:hAnsi="Times New Roman" w:cs="Times New Roman"/>
          <w:sz w:val="24"/>
          <w:szCs w:val="24"/>
        </w:rPr>
        <w:t>s</w:t>
      </w:r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the</w:t>
      </w:r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i</w:t>
      </w:r>
      <w:r w:rsidRPr="00FC297B">
        <w:rPr>
          <w:rFonts w:ascii="Times New Roman" w:hAnsi="Times New Roman" w:cs="Times New Roman"/>
          <w:sz w:val="24"/>
          <w:szCs w:val="24"/>
        </w:rPr>
        <w:t xml:space="preserve">mpulse </w:t>
      </w:r>
      <w:r w:rsidR="00776730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 xml:space="preserve">esponse of the </w:t>
      </w:r>
      <w:del w:id="77" w:author="Author">
        <w:r w:rsidR="00776730" w:rsidDel="002C3677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776730">
        <w:rPr>
          <w:rFonts w:ascii="Times New Roman" w:hAnsi="Times New Roman" w:cs="Times New Roman"/>
          <w:sz w:val="24"/>
          <w:szCs w:val="24"/>
        </w:rPr>
        <w:t>entire analog circuitry from Tx to Rx algo</w:t>
      </w:r>
      <w:ins w:id="78" w:author="Author">
        <w:r w:rsidR="002C3677">
          <w:rPr>
            <w:rFonts w:ascii="Times New Roman" w:hAnsi="Times New Roman" w:cs="Times New Roman"/>
            <w:sz w:val="24"/>
            <w:szCs w:val="24"/>
          </w:rPr>
          <w:t>r</w:t>
        </w:r>
      </w:ins>
      <w:del w:id="79" w:author="Author">
        <w:r w:rsidR="00776730" w:rsidDel="002C3677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="00776730">
        <w:rPr>
          <w:rFonts w:ascii="Times New Roman" w:hAnsi="Times New Roman" w:cs="Times New Roman"/>
          <w:sz w:val="24"/>
          <w:szCs w:val="24"/>
        </w:rPr>
        <w:t>ithmic models</w:t>
      </w:r>
      <w:r w:rsidRPr="00FC297B">
        <w:rPr>
          <w:rFonts w:ascii="Times New Roman" w:hAnsi="Times New Roman" w:cs="Times New Roman"/>
          <w:sz w:val="24"/>
          <w:szCs w:val="24"/>
        </w:rPr>
        <w:t xml:space="preserve">. </w:t>
      </w:r>
      <w:r w:rsidR="00776730">
        <w:rPr>
          <w:rFonts w:ascii="Times New Roman" w:hAnsi="Times New Roman" w:cs="Times New Roman"/>
          <w:sz w:val="24"/>
          <w:szCs w:val="24"/>
        </w:rPr>
        <w:t>Typically, t</w:t>
      </w:r>
      <w:r w:rsidRPr="00FC297B">
        <w:rPr>
          <w:rFonts w:ascii="Times New Roman" w:hAnsi="Times New Roman" w:cs="Times New Roman"/>
          <w:sz w:val="24"/>
          <w:szCs w:val="24"/>
        </w:rPr>
        <w:t xml:space="preserve">he Touchstone file </w:t>
      </w:r>
      <w:r w:rsidR="00776730">
        <w:rPr>
          <w:rFonts w:ascii="Times New Roman" w:hAnsi="Times New Roman" w:cs="Times New Roman"/>
          <w:sz w:val="24"/>
          <w:szCs w:val="24"/>
        </w:rPr>
        <w:t xml:space="preserve">data specified </w:t>
      </w:r>
      <w:del w:id="80" w:author="Author">
        <w:r w:rsidR="00776730" w:rsidDel="007C30FC">
          <w:rPr>
            <w:rFonts w:ascii="Times New Roman" w:hAnsi="Times New Roman" w:cs="Times New Roman"/>
            <w:sz w:val="24"/>
            <w:szCs w:val="24"/>
          </w:rPr>
          <w:delText>according to</w:delText>
        </w:r>
        <w:r w:rsidR="00417275" w:rsidDel="007C30FC">
          <w:rPr>
            <w:rFonts w:ascii="Times New Roman" w:hAnsi="Times New Roman" w:cs="Times New Roman"/>
            <w:sz w:val="24"/>
            <w:szCs w:val="24"/>
          </w:rPr>
          <w:delText xml:space="preserve"> this</w:delText>
        </w:r>
        <w:r w:rsidRPr="00FC297B" w:rsidDel="007C30FC">
          <w:rPr>
            <w:rFonts w:ascii="Times New Roman" w:hAnsi="Times New Roman" w:cs="Times New Roman"/>
            <w:sz w:val="24"/>
            <w:szCs w:val="24"/>
          </w:rPr>
          <w:delText xml:space="preserve"> BIRD</w:delText>
        </w:r>
      </w:del>
      <w:ins w:id="81" w:author="Author">
        <w:r w:rsidR="007C30FC">
          <w:rPr>
            <w:rFonts w:ascii="Times New Roman" w:hAnsi="Times New Roman" w:cs="Times New Roman"/>
            <w:sz w:val="24"/>
            <w:szCs w:val="24"/>
          </w:rPr>
          <w:t>here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is to be used for either the Tx analog buffer</w:t>
      </w:r>
      <w:r w:rsidR="008C13DB">
        <w:rPr>
          <w:rFonts w:ascii="Times New Roman" w:hAnsi="Times New Roman" w:cs="Times New Roman"/>
          <w:sz w:val="24"/>
          <w:szCs w:val="24"/>
        </w:rPr>
        <w:t xml:space="preserve"> </w:t>
      </w:r>
      <w:r w:rsidR="006659CB">
        <w:rPr>
          <w:rFonts w:ascii="Times New Roman" w:hAnsi="Times New Roman" w:cs="Times New Roman"/>
          <w:sz w:val="24"/>
          <w:szCs w:val="24"/>
        </w:rPr>
        <w:t>ex</w:t>
      </w:r>
      <w:r w:rsidR="008C13DB">
        <w:rPr>
          <w:rFonts w:ascii="Times New Roman" w:hAnsi="Times New Roman" w:cs="Times New Roman"/>
          <w:sz w:val="24"/>
          <w:szCs w:val="24"/>
        </w:rPr>
        <w:t>cluding the Tx package model</w:t>
      </w:r>
      <w:r w:rsidRPr="00FC297B">
        <w:rPr>
          <w:rFonts w:ascii="Times New Roman" w:hAnsi="Times New Roman" w:cs="Times New Roman"/>
          <w:sz w:val="24"/>
          <w:szCs w:val="24"/>
        </w:rPr>
        <w:t xml:space="preserve"> and/or the Rx analog buffer model</w:t>
      </w:r>
      <w:r w:rsidR="008C13DB">
        <w:rPr>
          <w:rFonts w:ascii="Times New Roman" w:hAnsi="Times New Roman" w:cs="Times New Roman"/>
          <w:sz w:val="24"/>
          <w:szCs w:val="24"/>
        </w:rPr>
        <w:t xml:space="preserve"> </w:t>
      </w:r>
      <w:r w:rsidR="006659CB">
        <w:rPr>
          <w:rFonts w:ascii="Times New Roman" w:hAnsi="Times New Roman" w:cs="Times New Roman"/>
          <w:sz w:val="24"/>
          <w:szCs w:val="24"/>
        </w:rPr>
        <w:t>ex</w:t>
      </w:r>
      <w:r w:rsidR="008C13DB">
        <w:rPr>
          <w:rFonts w:ascii="Times New Roman" w:hAnsi="Times New Roman" w:cs="Times New Roman"/>
          <w:sz w:val="24"/>
          <w:szCs w:val="24"/>
        </w:rPr>
        <w:t>cluding the Rx package model</w:t>
      </w:r>
      <w:r w:rsidRPr="00FC297B">
        <w:rPr>
          <w:rFonts w:ascii="Times New Roman" w:hAnsi="Times New Roman" w:cs="Times New Roman"/>
          <w:sz w:val="24"/>
          <w:szCs w:val="24"/>
        </w:rPr>
        <w:t>.</w:t>
      </w:r>
      <w:ins w:id="82" w:author="Author">
        <w:r w:rsidR="007C30FC">
          <w:rPr>
            <w:rFonts w:ascii="Times New Roman" w:hAnsi="Times New Roman" w:cs="Times New Roman"/>
            <w:sz w:val="24"/>
            <w:szCs w:val="24"/>
          </w:rPr>
          <w:t xml:space="preserve"> In the preceding sentence the term “package” may mean just the package or the package together with the on-die interconnect.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1724E0">
        <w:rPr>
          <w:rFonts w:ascii="Times New Roman" w:hAnsi="Times New Roman" w:cs="Times New Roman"/>
          <w:sz w:val="24"/>
          <w:szCs w:val="24"/>
        </w:rPr>
        <w:t>The following figure illustrates the</w:t>
      </w:r>
      <w:ins w:id="83" w:author="Author">
        <w:r w:rsidR="002C3677">
          <w:rPr>
            <w:rFonts w:ascii="Times New Roman" w:hAnsi="Times New Roman" w:cs="Times New Roman"/>
            <w:sz w:val="24"/>
            <w:szCs w:val="24"/>
          </w:rPr>
          <w:t xml:space="preserve"> corr</w:t>
        </w:r>
        <w:del w:id="84" w:author="Author">
          <w:r w:rsidR="002C3677" w:rsidDel="00CD2F06">
            <w:rPr>
              <w:rFonts w:ascii="Times New Roman" w:hAnsi="Times New Roman" w:cs="Times New Roman"/>
              <w:sz w:val="24"/>
              <w:szCs w:val="24"/>
            </w:rPr>
            <w:delText>e</w:delText>
          </w:r>
        </w:del>
        <w:r w:rsidR="002C3677">
          <w:rPr>
            <w:rFonts w:ascii="Times New Roman" w:hAnsi="Times New Roman" w:cs="Times New Roman"/>
            <w:sz w:val="24"/>
            <w:szCs w:val="24"/>
          </w:rPr>
          <w:t>esponding</w:t>
        </w:r>
      </w:ins>
      <w:r w:rsidR="001724E0">
        <w:rPr>
          <w:rFonts w:ascii="Times New Roman" w:hAnsi="Times New Roman" w:cs="Times New Roman"/>
          <w:sz w:val="24"/>
          <w:szCs w:val="24"/>
        </w:rPr>
        <w:t xml:space="preserve"> entire setup when both Tx and Rx use the Ts4file parameter.</w:t>
      </w:r>
    </w:p>
    <w:p w:rsidR="001724E0" w:rsidRDefault="001724E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249F0" w:rsidRDefault="00E249F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724E0" w:rsidRDefault="001724E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24E0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6089650" cy="965457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96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4E0" w:rsidRDefault="001724E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724E0" w:rsidRDefault="001724E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B4935" w:rsidRDefault="00FB4935" w:rsidP="00D60A54">
      <w:pPr>
        <w:pStyle w:val="HTMLPreformatted"/>
        <w:rPr>
          <w:ins w:id="85" w:author="Author"/>
          <w:rFonts w:ascii="Times New Roman" w:hAnsi="Times New Roman" w:cs="Times New Roman"/>
          <w:sz w:val="24"/>
          <w:szCs w:val="24"/>
        </w:rPr>
      </w:pPr>
      <w:ins w:id="86" w:author="Author">
        <w:r>
          <w:rPr>
            <w:rFonts w:ascii="Times New Roman" w:hAnsi="Times New Roman" w:cs="Times New Roman"/>
            <w:sz w:val="24"/>
            <w:szCs w:val="24"/>
          </w:rPr>
          <w:t xml:space="preserve">Please note that </w:t>
        </w:r>
        <w:r w:rsidR="002C3677">
          <w:rPr>
            <w:rFonts w:ascii="Times New Roman" w:hAnsi="Times New Roman" w:cs="Times New Roman"/>
            <w:sz w:val="24"/>
            <w:szCs w:val="24"/>
          </w:rPr>
          <w:t>the package data</w:t>
        </w:r>
        <w:r>
          <w:rPr>
            <w:rFonts w:ascii="Times New Roman" w:hAnsi="Times New Roman" w:cs="Times New Roman"/>
            <w:sz w:val="24"/>
            <w:szCs w:val="24"/>
          </w:rPr>
          <w:t xml:space="preserve"> is </w:t>
        </w:r>
        <w:r w:rsidR="002C3677">
          <w:rPr>
            <w:rFonts w:ascii="Times New Roman" w:hAnsi="Times New Roman" w:cs="Times New Roman"/>
            <w:sz w:val="24"/>
            <w:szCs w:val="24"/>
          </w:rPr>
          <w:t xml:space="preserve">added </w:t>
        </w:r>
        <w:r>
          <w:rPr>
            <w:rFonts w:ascii="Times New Roman" w:hAnsi="Times New Roman" w:cs="Times New Roman"/>
            <w:sz w:val="24"/>
            <w:szCs w:val="24"/>
          </w:rPr>
          <w:t xml:space="preserve">to the channel by the user using user’s own data or using some other vendor’s data. </w:t>
        </w:r>
      </w:ins>
      <w:del w:id="87" w:author="Author">
        <w:r w:rsidR="00D60A54" w:rsidRPr="00FC297B" w:rsidDel="00FB4935">
          <w:rPr>
            <w:rFonts w:ascii="Times New Roman" w:hAnsi="Times New Roman" w:cs="Times New Roman"/>
            <w:sz w:val="24"/>
            <w:szCs w:val="24"/>
          </w:rPr>
          <w:delText xml:space="preserve">Note that when the </w:delText>
        </w:r>
        <w:r w:rsidR="00F04D6A" w:rsidDel="00FB4935">
          <w:rPr>
            <w:rFonts w:ascii="Times New Roman" w:hAnsi="Times New Roman" w:cs="Times New Roman"/>
            <w:sz w:val="24"/>
            <w:szCs w:val="24"/>
          </w:rPr>
          <w:delText>r</w:delText>
        </w:r>
        <w:r w:rsidR="00D60A54" w:rsidRPr="00FC297B" w:rsidDel="00FB4935">
          <w:rPr>
            <w:rFonts w:ascii="Times New Roman" w:hAnsi="Times New Roman" w:cs="Times New Roman"/>
            <w:sz w:val="24"/>
            <w:szCs w:val="24"/>
          </w:rPr>
          <w:delText xml:space="preserve">eserved </w:delText>
        </w:r>
        <w:r w:rsidR="00F04D6A" w:rsidDel="00FB4935">
          <w:rPr>
            <w:rFonts w:ascii="Times New Roman" w:hAnsi="Times New Roman" w:cs="Times New Roman"/>
            <w:sz w:val="24"/>
            <w:szCs w:val="24"/>
          </w:rPr>
          <w:delText>p</w:delText>
        </w:r>
        <w:r w:rsidR="00D60A54" w:rsidRPr="00FC297B" w:rsidDel="00FB4935">
          <w:rPr>
            <w:rFonts w:ascii="Times New Roman" w:hAnsi="Times New Roman" w:cs="Times New Roman"/>
            <w:sz w:val="24"/>
            <w:szCs w:val="24"/>
          </w:rPr>
          <w:delText xml:space="preserve">arameter </w:delText>
        </w:r>
        <w:r w:rsidR="009D39D8" w:rsidRPr="00FC297B" w:rsidDel="00FB4935">
          <w:rPr>
            <w:rFonts w:ascii="Times New Roman" w:hAnsi="Times New Roman" w:cs="Times New Roman"/>
            <w:sz w:val="24"/>
            <w:szCs w:val="24"/>
          </w:rPr>
          <w:delText>Ts</w:delText>
        </w:r>
        <w:r w:rsidR="009D39D8" w:rsidDel="00FB4935">
          <w:rPr>
            <w:rFonts w:ascii="Times New Roman" w:hAnsi="Times New Roman" w:cs="Times New Roman"/>
            <w:sz w:val="24"/>
            <w:szCs w:val="24"/>
          </w:rPr>
          <w:delText>4</w:delText>
        </w:r>
        <w:r w:rsidR="009D39D8" w:rsidRPr="00FC297B" w:rsidDel="00FB4935">
          <w:rPr>
            <w:rFonts w:ascii="Times New Roman" w:hAnsi="Times New Roman" w:cs="Times New Roman"/>
            <w:sz w:val="24"/>
            <w:szCs w:val="24"/>
          </w:rPr>
          <w:delText xml:space="preserve">file </w:delText>
        </w:r>
        <w:r w:rsidR="00D60A54" w:rsidRPr="00FC297B" w:rsidDel="00FB4935">
          <w:rPr>
            <w:rFonts w:ascii="Times New Roman" w:hAnsi="Times New Roman" w:cs="Times New Roman"/>
            <w:sz w:val="24"/>
            <w:szCs w:val="24"/>
          </w:rPr>
          <w:delText>is defined in the AMI model</w:delText>
        </w:r>
      </w:del>
      <w:ins w:id="88" w:author="Author">
        <w:r>
          <w:rPr>
            <w:rFonts w:ascii="Times New Roman" w:hAnsi="Times New Roman" w:cs="Times New Roman"/>
            <w:sz w:val="24"/>
            <w:szCs w:val="24"/>
          </w:rPr>
          <w:t>This means that</w:t>
        </w:r>
      </w:ins>
      <w:r w:rsidR="00D60A54" w:rsidRPr="00FC297B">
        <w:rPr>
          <w:rFonts w:ascii="Times New Roman" w:hAnsi="Times New Roman" w:cs="Times New Roman"/>
          <w:sz w:val="24"/>
          <w:szCs w:val="24"/>
        </w:rPr>
        <w:t xml:space="preserve"> the </w:t>
      </w:r>
      <w:r w:rsidR="009D39D8">
        <w:rPr>
          <w:rFonts w:ascii="Times New Roman" w:hAnsi="Times New Roman" w:cs="Times New Roman"/>
          <w:sz w:val="24"/>
          <w:szCs w:val="24"/>
        </w:rPr>
        <w:t xml:space="preserve">Tx or the Rx </w:t>
      </w:r>
      <w:del w:id="89" w:author="Author">
        <w:r w:rsidR="009D39D8" w:rsidDel="003C3FCB">
          <w:rPr>
            <w:rFonts w:ascii="Times New Roman" w:hAnsi="Times New Roman" w:cs="Times New Roman"/>
            <w:sz w:val="24"/>
            <w:szCs w:val="24"/>
          </w:rPr>
          <w:delText xml:space="preserve">schematic </w:delText>
        </w:r>
      </w:del>
      <w:ins w:id="90" w:author="Author">
        <w:r w:rsidR="003C3FCB">
          <w:rPr>
            <w:rFonts w:ascii="Times New Roman" w:hAnsi="Times New Roman" w:cs="Times New Roman"/>
            <w:sz w:val="24"/>
            <w:szCs w:val="24"/>
          </w:rPr>
          <w:t xml:space="preserve">analog circuits specified in the AMI file </w:t>
        </w:r>
      </w:ins>
      <w:del w:id="91" w:author="Author">
        <w:r w:rsidR="009D39D8" w:rsidDel="003C3FCB">
          <w:rPr>
            <w:rFonts w:ascii="Times New Roman" w:hAnsi="Times New Roman" w:cs="Times New Roman"/>
            <w:sz w:val="24"/>
            <w:szCs w:val="24"/>
          </w:rPr>
          <w:delText>shown above</w:delText>
        </w:r>
        <w:r w:rsidR="00D60A54" w:rsidRPr="00FC297B" w:rsidDel="003C3FC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D60A54" w:rsidRPr="00FC297B" w:rsidDel="00FB4935">
          <w:rPr>
            <w:rFonts w:ascii="Times New Roman" w:hAnsi="Times New Roman" w:cs="Times New Roman"/>
            <w:sz w:val="24"/>
            <w:szCs w:val="24"/>
          </w:rPr>
          <w:delText>is to</w:delText>
        </w:r>
      </w:del>
      <w:ins w:id="92" w:author="Author">
        <w:r>
          <w:rPr>
            <w:rFonts w:ascii="Times New Roman" w:hAnsi="Times New Roman" w:cs="Times New Roman"/>
            <w:sz w:val="24"/>
            <w:szCs w:val="24"/>
          </w:rPr>
          <w:t>are</w:t>
        </w:r>
        <w:del w:id="93" w:author="Author">
          <w:r w:rsidDel="00FC6241">
            <w:rPr>
              <w:rFonts w:ascii="Times New Roman" w:hAnsi="Times New Roman" w:cs="Times New Roman"/>
              <w:sz w:val="24"/>
              <w:szCs w:val="24"/>
            </w:rPr>
            <w:delText xml:space="preserve"> typically</w:delText>
          </w:r>
        </w:del>
      </w:ins>
      <w:r w:rsidR="00D60A54" w:rsidRPr="00FC297B">
        <w:rPr>
          <w:rFonts w:ascii="Times New Roman" w:hAnsi="Times New Roman" w:cs="Times New Roman"/>
          <w:sz w:val="24"/>
          <w:szCs w:val="24"/>
        </w:rPr>
        <w:t xml:space="preserve"> </w:t>
      </w:r>
      <w:ins w:id="94" w:author="Author">
        <w:r w:rsidR="002C3677">
          <w:rPr>
            <w:rFonts w:ascii="Times New Roman" w:hAnsi="Times New Roman" w:cs="Times New Roman"/>
            <w:sz w:val="24"/>
            <w:szCs w:val="24"/>
          </w:rPr>
          <w:t xml:space="preserve">to </w:t>
        </w:r>
      </w:ins>
      <w:r w:rsidR="00D60A54" w:rsidRPr="00FC297B">
        <w:rPr>
          <w:rFonts w:ascii="Times New Roman" w:hAnsi="Times New Roman" w:cs="Times New Roman"/>
          <w:sz w:val="24"/>
          <w:szCs w:val="24"/>
        </w:rPr>
        <w:t>be used in lieu of the analog buffer model</w:t>
      </w:r>
      <w:del w:id="95" w:author="Author">
        <w:r w:rsidR="004D4B90" w:rsidDel="00FB4935">
          <w:rPr>
            <w:rFonts w:ascii="Times New Roman" w:hAnsi="Times New Roman" w:cs="Times New Roman"/>
            <w:sz w:val="24"/>
            <w:szCs w:val="24"/>
          </w:rPr>
          <w:delText xml:space="preserve"> and the pac</w:delText>
        </w:r>
        <w:r w:rsidR="00F92E8B" w:rsidDel="00FB4935">
          <w:rPr>
            <w:rFonts w:ascii="Times New Roman" w:hAnsi="Times New Roman" w:cs="Times New Roman"/>
            <w:sz w:val="24"/>
            <w:szCs w:val="24"/>
          </w:rPr>
          <w:delText>k</w:delText>
        </w:r>
        <w:r w:rsidR="004D4B90" w:rsidDel="00FB4935">
          <w:rPr>
            <w:rFonts w:ascii="Times New Roman" w:hAnsi="Times New Roman" w:cs="Times New Roman"/>
            <w:sz w:val="24"/>
            <w:szCs w:val="24"/>
          </w:rPr>
          <w:delText>age</w:delText>
        </w:r>
        <w:r w:rsidR="00D60A54" w:rsidRPr="00FC297B" w:rsidDel="00FB493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4D4B90" w:rsidDel="00FB4935">
          <w:rPr>
            <w:rFonts w:ascii="Times New Roman" w:hAnsi="Times New Roman" w:cs="Times New Roman"/>
            <w:sz w:val="24"/>
            <w:szCs w:val="24"/>
          </w:rPr>
          <w:delText xml:space="preserve">defined </w:delText>
        </w:r>
        <w:r w:rsidR="00D60A54" w:rsidRPr="00FC297B" w:rsidDel="00FB4935">
          <w:rPr>
            <w:rFonts w:ascii="Times New Roman" w:hAnsi="Times New Roman" w:cs="Times New Roman"/>
            <w:sz w:val="24"/>
            <w:szCs w:val="24"/>
          </w:rPr>
          <w:delText xml:space="preserve">in the </w:delText>
        </w:r>
        <w:r w:rsidR="00417275" w:rsidDel="00FB4935">
          <w:rPr>
            <w:rFonts w:ascii="Times New Roman" w:hAnsi="Times New Roman" w:cs="Times New Roman"/>
            <w:sz w:val="24"/>
            <w:szCs w:val="24"/>
          </w:rPr>
          <w:delText>.ibs file</w:delText>
        </w:r>
      </w:del>
      <w:r w:rsidR="00D60A54" w:rsidRPr="00FC297B">
        <w:rPr>
          <w:rFonts w:ascii="Times New Roman" w:hAnsi="Times New Roman" w:cs="Times New Roman"/>
          <w:sz w:val="24"/>
          <w:szCs w:val="24"/>
        </w:rPr>
        <w:t>.</w:t>
      </w:r>
      <w:ins w:id="96" w:author="Author">
        <w:r>
          <w:rPr>
            <w:rFonts w:ascii="Times New Roman" w:hAnsi="Times New Roman" w:cs="Times New Roman"/>
            <w:sz w:val="24"/>
            <w:szCs w:val="24"/>
          </w:rPr>
          <w:t xml:space="preserve"> This can be modified by another new reserved AMI parameter </w:t>
        </w:r>
        <w:del w:id="97" w:author="Author">
          <w:r w:rsidDel="00FC6241">
            <w:rPr>
              <w:rFonts w:ascii="Times New Roman" w:hAnsi="Times New Roman" w:cs="Times New Roman"/>
              <w:sz w:val="24"/>
              <w:szCs w:val="24"/>
            </w:rPr>
            <w:delText>“</w:delText>
          </w:r>
        </w:del>
        <w:r>
          <w:rPr>
            <w:rFonts w:ascii="Times New Roman" w:hAnsi="Times New Roman" w:cs="Times New Roman"/>
            <w:sz w:val="24"/>
            <w:szCs w:val="24"/>
          </w:rPr>
          <w:t>Ts4file_Boundary</w:t>
        </w:r>
        <w:del w:id="98" w:author="Author">
          <w:r w:rsidDel="00FC6241">
            <w:rPr>
              <w:rFonts w:ascii="Times New Roman" w:hAnsi="Times New Roman" w:cs="Times New Roman"/>
              <w:sz w:val="24"/>
              <w:szCs w:val="24"/>
            </w:rPr>
            <w:delText>”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. In any case the package and possibly </w:t>
        </w:r>
        <w:r w:rsidR="00FC6241">
          <w:rPr>
            <w:rFonts w:ascii="Times New Roman" w:hAnsi="Times New Roman" w:cs="Times New Roman"/>
            <w:sz w:val="24"/>
            <w:szCs w:val="24"/>
          </w:rPr>
          <w:t xml:space="preserve">the </w:t>
        </w:r>
        <w:r>
          <w:rPr>
            <w:rFonts w:ascii="Times New Roman" w:hAnsi="Times New Roman" w:cs="Times New Roman"/>
            <w:sz w:val="24"/>
            <w:szCs w:val="24"/>
          </w:rPr>
          <w:t>on-die interconnect data</w:t>
        </w:r>
        <w:r w:rsidR="00FC6241">
          <w:rPr>
            <w:rFonts w:ascii="Times New Roman" w:hAnsi="Times New Roman" w:cs="Times New Roman"/>
            <w:sz w:val="24"/>
            <w:szCs w:val="24"/>
          </w:rPr>
          <w:t xml:space="preserve"> associated with the IBIS model pointing to this AMI </w:t>
        </w:r>
        <w:r w:rsidR="003C3FCB">
          <w:rPr>
            <w:rFonts w:ascii="Times New Roman" w:hAnsi="Times New Roman" w:cs="Times New Roman"/>
            <w:sz w:val="24"/>
            <w:szCs w:val="24"/>
          </w:rPr>
          <w:t>file via the [Algorithmic Model] keyword</w:t>
        </w:r>
        <w:del w:id="99" w:author="Author">
          <w:r w:rsidDel="003C3FCB">
            <w:rPr>
              <w:rFonts w:ascii="Times New Roman" w:hAnsi="Times New Roman" w:cs="Times New Roman"/>
              <w:sz w:val="24"/>
              <w:szCs w:val="24"/>
            </w:rPr>
            <w:delText xml:space="preserve"> present in the .ibs file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 shall not be automatically incorpo</w:t>
        </w:r>
        <w:del w:id="100" w:author="Author">
          <w:r w:rsidDel="009629DD">
            <w:rPr>
              <w:rFonts w:ascii="Times New Roman" w:hAnsi="Times New Roman" w:cs="Times New Roman"/>
              <w:sz w:val="24"/>
              <w:szCs w:val="24"/>
            </w:rPr>
            <w:delText>t</w:delText>
          </w:r>
        </w:del>
        <w:r>
          <w:rPr>
            <w:rFonts w:ascii="Times New Roman" w:hAnsi="Times New Roman" w:cs="Times New Roman"/>
            <w:sz w:val="24"/>
            <w:szCs w:val="24"/>
          </w:rPr>
          <w:t>rated</w:t>
        </w:r>
        <w:r w:rsidR="003C3FCB">
          <w:rPr>
            <w:rFonts w:ascii="Times New Roman" w:hAnsi="Times New Roman" w:cs="Times New Roman"/>
            <w:sz w:val="24"/>
            <w:szCs w:val="24"/>
          </w:rPr>
          <w:t xml:space="preserve"> into the above schematic</w:t>
        </w:r>
        <w:r>
          <w:rPr>
            <w:rFonts w:ascii="Times New Roman" w:hAnsi="Times New Roman" w:cs="Times New Roman"/>
            <w:sz w:val="24"/>
            <w:szCs w:val="24"/>
          </w:rPr>
          <w:t xml:space="preserve"> by the EDA tool.</w:t>
        </w:r>
      </w:ins>
    </w:p>
    <w:p w:rsidR="00FB4935" w:rsidRDefault="00FB4935" w:rsidP="00D60A54">
      <w:pPr>
        <w:pStyle w:val="HTMLPreformatted"/>
        <w:rPr>
          <w:ins w:id="101" w:author="Author"/>
          <w:rFonts w:ascii="Times New Roman" w:hAnsi="Times New Roman" w:cs="Times New Roman"/>
          <w:sz w:val="24"/>
          <w:szCs w:val="24"/>
        </w:rPr>
      </w:pPr>
    </w:p>
    <w:p w:rsidR="00F92E8B" w:rsidRDefault="00D60A54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del w:id="102" w:author="Author">
        <w:r w:rsidRPr="00FC297B" w:rsidDel="00FB4935">
          <w:rPr>
            <w:rFonts w:ascii="Times New Roman" w:hAnsi="Times New Roman" w:cs="Times New Roman"/>
            <w:sz w:val="24"/>
            <w:szCs w:val="24"/>
          </w:rPr>
          <w:lastRenderedPageBreak/>
          <w:delText xml:space="preserve">  </w:delText>
        </w:r>
      </w:del>
      <w:r w:rsidR="0048357A">
        <w:rPr>
          <w:rFonts w:ascii="Times New Roman" w:hAnsi="Times New Roman" w:cs="Times New Roman"/>
          <w:sz w:val="24"/>
          <w:szCs w:val="24"/>
        </w:rPr>
        <w:t xml:space="preserve">For Tx models that have the </w:t>
      </w:r>
      <w:r w:rsidR="00F04D6A">
        <w:rPr>
          <w:rFonts w:ascii="Times New Roman" w:hAnsi="Times New Roman" w:cs="Times New Roman"/>
          <w:sz w:val="24"/>
          <w:szCs w:val="24"/>
        </w:rPr>
        <w:t>r</w:t>
      </w:r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r w:rsidR="00F04D6A">
        <w:rPr>
          <w:rFonts w:ascii="Times New Roman" w:hAnsi="Times New Roman" w:cs="Times New Roman"/>
          <w:sz w:val="24"/>
          <w:szCs w:val="24"/>
        </w:rPr>
        <w:t>p</w:t>
      </w:r>
      <w:r w:rsidR="0048357A">
        <w:rPr>
          <w:rFonts w:ascii="Times New Roman" w:hAnsi="Times New Roman" w:cs="Times New Roman"/>
          <w:sz w:val="24"/>
          <w:szCs w:val="24"/>
        </w:rPr>
        <w:t xml:space="preserve">arameter </w:t>
      </w:r>
      <w:r w:rsidR="009D39D8">
        <w:rPr>
          <w:rFonts w:ascii="Times New Roman" w:hAnsi="Times New Roman" w:cs="Times New Roman"/>
          <w:sz w:val="24"/>
          <w:szCs w:val="24"/>
        </w:rPr>
        <w:t>Ts4file</w:t>
      </w:r>
      <w:r w:rsidR="0048357A">
        <w:rPr>
          <w:rFonts w:ascii="Times New Roman" w:hAnsi="Times New Roman" w:cs="Times New Roman"/>
          <w:sz w:val="24"/>
          <w:szCs w:val="24"/>
        </w:rPr>
        <w:t xml:space="preserve">, the </w:t>
      </w:r>
      <w:r w:rsidR="00F04D6A">
        <w:rPr>
          <w:rFonts w:ascii="Times New Roman" w:hAnsi="Times New Roman" w:cs="Times New Roman"/>
          <w:sz w:val="24"/>
          <w:szCs w:val="24"/>
        </w:rPr>
        <w:t>r</w:t>
      </w:r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r w:rsidR="00F04D6A">
        <w:rPr>
          <w:rFonts w:ascii="Times New Roman" w:hAnsi="Times New Roman" w:cs="Times New Roman"/>
          <w:sz w:val="24"/>
          <w:szCs w:val="24"/>
        </w:rPr>
        <w:t>p</w:t>
      </w:r>
      <w:r w:rsidR="0048357A">
        <w:rPr>
          <w:rFonts w:ascii="Times New Roman" w:hAnsi="Times New Roman" w:cs="Times New Roman"/>
          <w:sz w:val="24"/>
          <w:szCs w:val="24"/>
        </w:rPr>
        <w:t xml:space="preserve">arameter Tx_V is required and the </w:t>
      </w:r>
      <w:r w:rsidR="00F04D6A">
        <w:rPr>
          <w:rFonts w:ascii="Times New Roman" w:hAnsi="Times New Roman" w:cs="Times New Roman"/>
          <w:sz w:val="24"/>
          <w:szCs w:val="24"/>
        </w:rPr>
        <w:t>r</w:t>
      </w:r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r w:rsidR="00F04D6A">
        <w:rPr>
          <w:rFonts w:ascii="Times New Roman" w:hAnsi="Times New Roman" w:cs="Times New Roman"/>
          <w:sz w:val="24"/>
          <w:szCs w:val="24"/>
        </w:rPr>
        <w:t>p</w:t>
      </w:r>
      <w:r w:rsidR="0048357A">
        <w:rPr>
          <w:rFonts w:ascii="Times New Roman" w:hAnsi="Times New Roman" w:cs="Times New Roman"/>
          <w:sz w:val="24"/>
          <w:szCs w:val="24"/>
        </w:rPr>
        <w:t xml:space="preserve">arameter Tx_R </w:t>
      </w:r>
      <w:r w:rsidR="00F04D6A">
        <w:rPr>
          <w:rFonts w:ascii="Times New Roman" w:hAnsi="Times New Roman" w:cs="Times New Roman"/>
          <w:sz w:val="24"/>
          <w:szCs w:val="24"/>
        </w:rPr>
        <w:t>is</w:t>
      </w:r>
      <w:r w:rsidR="0048357A">
        <w:rPr>
          <w:rFonts w:ascii="Times New Roman" w:hAnsi="Times New Roman" w:cs="Times New Roman"/>
          <w:sz w:val="24"/>
          <w:szCs w:val="24"/>
        </w:rPr>
        <w:t xml:space="preserve"> optional. For Rx models that have the </w:t>
      </w:r>
      <w:r w:rsidR="00F04D6A">
        <w:rPr>
          <w:rFonts w:ascii="Times New Roman" w:hAnsi="Times New Roman" w:cs="Times New Roman"/>
          <w:sz w:val="24"/>
          <w:szCs w:val="24"/>
        </w:rPr>
        <w:t>r</w:t>
      </w:r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r w:rsidR="00F04D6A">
        <w:rPr>
          <w:rFonts w:ascii="Times New Roman" w:hAnsi="Times New Roman" w:cs="Times New Roman"/>
          <w:sz w:val="24"/>
          <w:szCs w:val="24"/>
        </w:rPr>
        <w:t>p</w:t>
      </w:r>
      <w:r w:rsidR="0048357A">
        <w:rPr>
          <w:rFonts w:ascii="Times New Roman" w:hAnsi="Times New Roman" w:cs="Times New Roman"/>
          <w:sz w:val="24"/>
          <w:szCs w:val="24"/>
        </w:rPr>
        <w:t xml:space="preserve">arameter </w:t>
      </w:r>
      <w:r w:rsidR="009D39D8">
        <w:rPr>
          <w:rFonts w:ascii="Times New Roman" w:hAnsi="Times New Roman" w:cs="Times New Roman"/>
          <w:sz w:val="24"/>
          <w:szCs w:val="24"/>
        </w:rPr>
        <w:t>Ts4file</w:t>
      </w:r>
      <w:r w:rsidR="0048357A">
        <w:rPr>
          <w:rFonts w:ascii="Times New Roman" w:hAnsi="Times New Roman" w:cs="Times New Roman"/>
          <w:sz w:val="24"/>
          <w:szCs w:val="24"/>
        </w:rPr>
        <w:t xml:space="preserve">, the </w:t>
      </w:r>
      <w:r w:rsidR="00F04D6A">
        <w:rPr>
          <w:rFonts w:ascii="Times New Roman" w:hAnsi="Times New Roman" w:cs="Times New Roman"/>
          <w:sz w:val="24"/>
          <w:szCs w:val="24"/>
        </w:rPr>
        <w:t>r</w:t>
      </w:r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r w:rsidR="00F04D6A">
        <w:rPr>
          <w:rFonts w:ascii="Times New Roman" w:hAnsi="Times New Roman" w:cs="Times New Roman"/>
          <w:sz w:val="24"/>
          <w:szCs w:val="24"/>
        </w:rPr>
        <w:t>p</w:t>
      </w:r>
      <w:r w:rsidR="0048357A">
        <w:rPr>
          <w:rFonts w:ascii="Times New Roman" w:hAnsi="Times New Roman" w:cs="Times New Roman"/>
          <w:sz w:val="24"/>
          <w:szCs w:val="24"/>
        </w:rPr>
        <w:t xml:space="preserve">arameter Rx_R is optional. </w:t>
      </w:r>
      <w:r w:rsidR="00417275">
        <w:rPr>
          <w:rFonts w:ascii="Times New Roman" w:hAnsi="Times New Roman" w:cs="Times New Roman"/>
          <w:sz w:val="24"/>
          <w:szCs w:val="24"/>
        </w:rPr>
        <w:t>In other words, f</w:t>
      </w:r>
      <w:r w:rsidRPr="00FC297B">
        <w:rPr>
          <w:rFonts w:ascii="Times New Roman" w:hAnsi="Times New Roman" w:cs="Times New Roman"/>
          <w:sz w:val="24"/>
          <w:szCs w:val="24"/>
        </w:rPr>
        <w:t xml:space="preserve">or a Tx buffer, the </w:t>
      </w:r>
      <w:r w:rsidR="00F04D6A">
        <w:rPr>
          <w:rFonts w:ascii="Times New Roman" w:hAnsi="Times New Roman" w:cs="Times New Roman"/>
          <w:sz w:val="24"/>
          <w:szCs w:val="24"/>
        </w:rPr>
        <w:t>t</w:t>
      </w:r>
      <w:r w:rsidRPr="00FC297B">
        <w:rPr>
          <w:rFonts w:ascii="Times New Roman" w:hAnsi="Times New Roman" w:cs="Times New Roman"/>
          <w:sz w:val="24"/>
          <w:szCs w:val="24"/>
        </w:rPr>
        <w:t xml:space="preserve">ransmitter </w:t>
      </w:r>
      <w:r w:rsidR="00F04D6A">
        <w:rPr>
          <w:rFonts w:ascii="Times New Roman" w:hAnsi="Times New Roman" w:cs="Times New Roman"/>
          <w:sz w:val="24"/>
          <w:szCs w:val="24"/>
        </w:rPr>
        <w:t>c</w:t>
      </w:r>
      <w:r w:rsidRPr="00FC297B">
        <w:rPr>
          <w:rFonts w:ascii="Times New Roman" w:hAnsi="Times New Roman" w:cs="Times New Roman"/>
          <w:sz w:val="24"/>
          <w:szCs w:val="24"/>
        </w:rPr>
        <w:t xml:space="preserve">ircuit defines the analog buffer model between the zero impedance stimulus input voltage source and the </w:t>
      </w:r>
      <w:r w:rsidR="00776730">
        <w:rPr>
          <w:rFonts w:ascii="Times New Roman" w:hAnsi="Times New Roman" w:cs="Times New Roman"/>
          <w:sz w:val="24"/>
          <w:szCs w:val="24"/>
        </w:rPr>
        <w:t>buffer terminals</w:t>
      </w:r>
      <w:r w:rsidRPr="00FC297B">
        <w:rPr>
          <w:rFonts w:ascii="Times New Roman" w:hAnsi="Times New Roman" w:cs="Times New Roman"/>
          <w:sz w:val="24"/>
          <w:szCs w:val="24"/>
        </w:rPr>
        <w:t xml:space="preserve">. For an Rx buffer, the </w:t>
      </w:r>
      <w:r w:rsidR="00F04D6A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 xml:space="preserve">eceiver </w:t>
      </w:r>
      <w:r w:rsidR="00F04D6A">
        <w:rPr>
          <w:rFonts w:ascii="Times New Roman" w:hAnsi="Times New Roman" w:cs="Times New Roman"/>
          <w:sz w:val="24"/>
          <w:szCs w:val="24"/>
        </w:rPr>
        <w:t>c</w:t>
      </w:r>
      <w:r w:rsidRPr="00FC297B">
        <w:rPr>
          <w:rFonts w:ascii="Times New Roman" w:hAnsi="Times New Roman" w:cs="Times New Roman"/>
          <w:sz w:val="24"/>
          <w:szCs w:val="24"/>
        </w:rPr>
        <w:t xml:space="preserve">ircuit defines the analog buffer model between the </w:t>
      </w:r>
      <w:r w:rsidR="00776730">
        <w:rPr>
          <w:rFonts w:ascii="Times New Roman" w:hAnsi="Times New Roman" w:cs="Times New Roman"/>
          <w:sz w:val="24"/>
          <w:szCs w:val="24"/>
        </w:rPr>
        <w:t>buffer terminals</w:t>
      </w:r>
      <w:r w:rsidRPr="00FC297B">
        <w:rPr>
          <w:rFonts w:ascii="Times New Roman" w:hAnsi="Times New Roman" w:cs="Times New Roman"/>
          <w:sz w:val="24"/>
          <w:szCs w:val="24"/>
        </w:rPr>
        <w:t xml:space="preserve"> and a high impedance probe at the input to the Rx Algorithmic model.</w:t>
      </w:r>
    </w:p>
    <w:p w:rsidR="00EF12BD" w:rsidRDefault="00EF12BD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12BD" w:rsidRDefault="00EF12BD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definition, the placement of the Ts4file </w:t>
      </w:r>
      <w:r w:rsidR="003E691B">
        <w:rPr>
          <w:rFonts w:ascii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</w:rPr>
        <w:t>within .ami file</w:t>
      </w:r>
      <w:r w:rsidR="00397E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makes the Ts4file data exclusively limited to AMI applications. If the same electrical behavior is desired for non-AMI applications of the same IBIS model (the one referencing the Algorithmic Model) the model maker can optionally provide an equivalent description using the [External Model] keyword. Ho</w:t>
      </w:r>
      <w:r w:rsidR="003E691B">
        <w:rPr>
          <w:rFonts w:ascii="Times New Roman" w:hAnsi="Times New Roman" w:cs="Times New Roman"/>
          <w:sz w:val="24"/>
          <w:szCs w:val="24"/>
        </w:rPr>
        <w:t xml:space="preserve">wever, the latter is not </w:t>
      </w:r>
      <w:r>
        <w:rPr>
          <w:rFonts w:ascii="Times New Roman" w:hAnsi="Times New Roman" w:cs="Times New Roman"/>
          <w:sz w:val="24"/>
          <w:szCs w:val="24"/>
        </w:rPr>
        <w:t>needed if the model</w:t>
      </w:r>
      <w:r w:rsidR="003E691B">
        <w:rPr>
          <w:rFonts w:ascii="Times New Roman" w:hAnsi="Times New Roman" w:cs="Times New Roman"/>
          <w:sz w:val="24"/>
          <w:szCs w:val="24"/>
        </w:rPr>
        <w:t xml:space="preserve"> is intended</w:t>
      </w:r>
      <w:r>
        <w:rPr>
          <w:rFonts w:ascii="Times New Roman" w:hAnsi="Times New Roman" w:cs="Times New Roman"/>
          <w:sz w:val="24"/>
          <w:szCs w:val="24"/>
        </w:rPr>
        <w:t xml:space="preserve"> for AMI applications only.</w:t>
      </w:r>
    </w:p>
    <w:p w:rsidR="00F92E8B" w:rsidRDefault="00F92E8B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60A54" w:rsidRPr="00FC297B" w:rsidRDefault="00D60A54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 xml:space="preserve">Given that the Touchstone </w:t>
      </w:r>
      <w:r w:rsidR="00C576C7">
        <w:rPr>
          <w:rFonts w:ascii="Times New Roman" w:hAnsi="Times New Roman" w:cs="Times New Roman"/>
          <w:sz w:val="24"/>
          <w:szCs w:val="24"/>
        </w:rPr>
        <w:t>4-port</w:t>
      </w:r>
      <w:r w:rsidR="00417275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>model</w:t>
      </w:r>
      <w:r w:rsidR="00417275">
        <w:rPr>
          <w:rFonts w:ascii="Times New Roman" w:hAnsi="Times New Roman" w:cs="Times New Roman"/>
          <w:sz w:val="24"/>
          <w:szCs w:val="24"/>
        </w:rPr>
        <w:t xml:space="preserve"> is</w:t>
      </w:r>
      <w:r w:rsidRPr="00FC297B">
        <w:rPr>
          <w:rFonts w:ascii="Times New Roman" w:hAnsi="Times New Roman" w:cs="Times New Roman"/>
          <w:sz w:val="24"/>
          <w:szCs w:val="24"/>
        </w:rPr>
        <w:t xml:space="preserve"> LTI there are many methods of generating </w:t>
      </w:r>
      <w:r w:rsidR="00776730">
        <w:rPr>
          <w:rFonts w:ascii="Times New Roman" w:hAnsi="Times New Roman" w:cs="Times New Roman"/>
          <w:sz w:val="24"/>
          <w:szCs w:val="24"/>
        </w:rPr>
        <w:t>the i</w:t>
      </w:r>
      <w:r w:rsidRPr="00FC297B">
        <w:rPr>
          <w:rFonts w:ascii="Times New Roman" w:hAnsi="Times New Roman" w:cs="Times New Roman"/>
          <w:sz w:val="24"/>
          <w:szCs w:val="24"/>
        </w:rPr>
        <w:t xml:space="preserve">mpulse </w:t>
      </w:r>
      <w:r w:rsidR="00776730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 xml:space="preserve">esponse to be used in AMI modeling that will give the identical result within numerical accuracy of the technique chosen. One technique commonly used in </w:t>
      </w:r>
      <w:r w:rsidR="00FB334D">
        <w:rPr>
          <w:rFonts w:ascii="Times New Roman" w:hAnsi="Times New Roman" w:cs="Times New Roman"/>
          <w:sz w:val="24"/>
          <w:szCs w:val="24"/>
        </w:rPr>
        <w:t>EDA tool</w:t>
      </w:r>
      <w:r w:rsidR="00FB334D"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 xml:space="preserve">simulation is to generate </w:t>
      </w:r>
      <w:r w:rsidR="00493906">
        <w:rPr>
          <w:rFonts w:ascii="Times New Roman" w:hAnsi="Times New Roman" w:cs="Times New Roman"/>
          <w:sz w:val="24"/>
          <w:szCs w:val="24"/>
        </w:rPr>
        <w:t>the</w:t>
      </w:r>
      <w:ins w:id="103" w:author="Author">
        <w:r w:rsidR="002C3677">
          <w:rPr>
            <w:rFonts w:ascii="Times New Roman" w:hAnsi="Times New Roman" w:cs="Times New Roman"/>
            <w:sz w:val="24"/>
            <w:szCs w:val="24"/>
          </w:rPr>
          <w:t xml:space="preserve"> impulse</w:t>
        </w:r>
      </w:ins>
      <w:del w:id="104" w:author="Author">
        <w:r w:rsidR="00493906" w:rsidDel="002C367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76730" w:rsidDel="002C3677">
          <w:rPr>
            <w:rFonts w:ascii="Times New Roman" w:hAnsi="Times New Roman" w:cs="Times New Roman"/>
            <w:sz w:val="24"/>
            <w:szCs w:val="24"/>
          </w:rPr>
          <w:delText>s</w:delText>
        </w:r>
        <w:r w:rsidRPr="00FC297B" w:rsidDel="002C3677">
          <w:rPr>
            <w:rFonts w:ascii="Times New Roman" w:hAnsi="Times New Roman" w:cs="Times New Roman"/>
            <w:sz w:val="24"/>
            <w:szCs w:val="24"/>
          </w:rPr>
          <w:delText>tep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>esponse by applying</w:t>
      </w:r>
      <w:r w:rsidR="00493906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a</w:t>
      </w:r>
      <w:r w:rsidR="00493906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s</w:t>
      </w:r>
      <w:r w:rsidR="00493906">
        <w:rPr>
          <w:rFonts w:ascii="Times New Roman" w:hAnsi="Times New Roman" w:cs="Times New Roman"/>
          <w:sz w:val="24"/>
          <w:szCs w:val="24"/>
        </w:rPr>
        <w:t xml:space="preserve">tep </w:t>
      </w:r>
      <w:r w:rsidR="00776730">
        <w:rPr>
          <w:rFonts w:ascii="Times New Roman" w:hAnsi="Times New Roman" w:cs="Times New Roman"/>
          <w:sz w:val="24"/>
          <w:szCs w:val="24"/>
        </w:rPr>
        <w:t>s</w:t>
      </w:r>
      <w:r w:rsidR="00493906">
        <w:rPr>
          <w:rFonts w:ascii="Times New Roman" w:hAnsi="Times New Roman" w:cs="Times New Roman"/>
          <w:sz w:val="24"/>
          <w:szCs w:val="24"/>
        </w:rPr>
        <w:t>timulus</w:t>
      </w:r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F04D6A">
        <w:rPr>
          <w:rFonts w:ascii="Times New Roman" w:hAnsi="Times New Roman" w:cs="Times New Roman"/>
          <w:sz w:val="24"/>
          <w:szCs w:val="24"/>
        </w:rPr>
        <w:t>and</w:t>
      </w:r>
      <w:r w:rsidR="00D12756" w:rsidRPr="00FC297B">
        <w:rPr>
          <w:rFonts w:ascii="Times New Roman" w:hAnsi="Times New Roman" w:cs="Times New Roman"/>
          <w:sz w:val="24"/>
          <w:szCs w:val="24"/>
        </w:rPr>
        <w:t xml:space="preserve"> calculating the time derivative of th</w:t>
      </w:r>
      <w:ins w:id="105" w:author="Author">
        <w:r w:rsidR="002C3677">
          <w:rPr>
            <w:rFonts w:ascii="Times New Roman" w:hAnsi="Times New Roman" w:cs="Times New Roman"/>
            <w:sz w:val="24"/>
            <w:szCs w:val="24"/>
          </w:rPr>
          <w:t>e</w:t>
        </w:r>
      </w:ins>
      <w:del w:id="106" w:author="Author">
        <w:r w:rsidR="00417275" w:rsidDel="002C3677">
          <w:rPr>
            <w:rFonts w:ascii="Times New Roman" w:hAnsi="Times New Roman" w:cs="Times New Roman"/>
            <w:sz w:val="24"/>
            <w:szCs w:val="24"/>
          </w:rPr>
          <w:delText>at</w:delText>
        </w:r>
        <w:r w:rsidR="00D12756" w:rsidRPr="00FC297B" w:rsidDel="002C3677">
          <w:rPr>
            <w:rFonts w:ascii="Times New Roman" w:hAnsi="Times New Roman" w:cs="Times New Roman"/>
            <w:sz w:val="24"/>
            <w:szCs w:val="24"/>
          </w:rPr>
          <w:delText xml:space="preserve"> step</w:delText>
        </w:r>
      </w:del>
      <w:r w:rsidR="00D12756" w:rsidRPr="00FC297B">
        <w:rPr>
          <w:rFonts w:ascii="Times New Roman" w:hAnsi="Times New Roman" w:cs="Times New Roman"/>
          <w:sz w:val="24"/>
          <w:szCs w:val="24"/>
        </w:rPr>
        <w:t xml:space="preserve"> response. </w:t>
      </w:r>
      <w:r w:rsidR="00493906">
        <w:rPr>
          <w:rFonts w:ascii="Times New Roman" w:hAnsi="Times New Roman" w:cs="Times New Roman"/>
          <w:sz w:val="24"/>
          <w:szCs w:val="24"/>
        </w:rPr>
        <w:t>When both Tx and Rx Ts</w:t>
      </w:r>
      <w:r w:rsidR="009D39D8">
        <w:rPr>
          <w:rFonts w:ascii="Times New Roman" w:hAnsi="Times New Roman" w:cs="Times New Roman"/>
          <w:sz w:val="24"/>
          <w:szCs w:val="24"/>
        </w:rPr>
        <w:t>4</w:t>
      </w:r>
      <w:r w:rsidR="00493906">
        <w:rPr>
          <w:rFonts w:ascii="Times New Roman" w:hAnsi="Times New Roman" w:cs="Times New Roman"/>
          <w:sz w:val="24"/>
          <w:szCs w:val="24"/>
        </w:rPr>
        <w:t>file parameters are present t</w:t>
      </w:r>
      <w:r w:rsidRPr="00FC297B">
        <w:rPr>
          <w:rFonts w:ascii="Times New Roman" w:hAnsi="Times New Roman" w:cs="Times New Roman"/>
          <w:sz w:val="24"/>
          <w:szCs w:val="24"/>
        </w:rPr>
        <w:t xml:space="preserve">he </w:t>
      </w:r>
      <w:del w:id="107" w:author="Author">
        <w:r w:rsidR="00776730" w:rsidDel="002C3677">
          <w:rPr>
            <w:rFonts w:ascii="Times New Roman" w:hAnsi="Times New Roman" w:cs="Times New Roman"/>
            <w:sz w:val="24"/>
            <w:szCs w:val="24"/>
          </w:rPr>
          <w:delText>s</w:delText>
        </w:r>
        <w:r w:rsidRPr="00FC297B" w:rsidDel="002C3677">
          <w:rPr>
            <w:rFonts w:ascii="Times New Roman" w:hAnsi="Times New Roman" w:cs="Times New Roman"/>
            <w:sz w:val="24"/>
            <w:szCs w:val="24"/>
          </w:rPr>
          <w:delText xml:space="preserve">tep </w:delText>
        </w:r>
      </w:del>
      <w:ins w:id="108" w:author="Author">
        <w:r w:rsidR="002C3677">
          <w:rPr>
            <w:rFonts w:ascii="Times New Roman" w:hAnsi="Times New Roman" w:cs="Times New Roman"/>
            <w:sz w:val="24"/>
            <w:szCs w:val="24"/>
          </w:rPr>
          <w:t>impulse</w:t>
        </w:r>
        <w:r w:rsidR="002C3677" w:rsidRPr="00FC29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76730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>esponse is measured</w:t>
      </w:r>
      <w:r w:rsidR="00493906">
        <w:rPr>
          <w:rFonts w:ascii="Times New Roman" w:hAnsi="Times New Roman" w:cs="Times New Roman"/>
          <w:sz w:val="24"/>
          <w:szCs w:val="24"/>
        </w:rPr>
        <w:t xml:space="preserve"> between the SRC</w:t>
      </w:r>
      <w:r w:rsidR="00947707">
        <w:rPr>
          <w:rFonts w:ascii="Times New Roman" w:hAnsi="Times New Roman" w:cs="Times New Roman"/>
          <w:sz w:val="24"/>
          <w:szCs w:val="24"/>
        </w:rPr>
        <w:t>_</w:t>
      </w:r>
      <w:r w:rsidR="00493906">
        <w:rPr>
          <w:rFonts w:ascii="Times New Roman" w:hAnsi="Times New Roman" w:cs="Times New Roman"/>
          <w:sz w:val="24"/>
          <w:szCs w:val="24"/>
        </w:rPr>
        <w:t>pos/SRC_neg input and</w:t>
      </w:r>
      <w:r w:rsidRPr="00FC297B">
        <w:rPr>
          <w:rFonts w:ascii="Times New Roman" w:hAnsi="Times New Roman" w:cs="Times New Roman"/>
          <w:sz w:val="24"/>
          <w:szCs w:val="24"/>
        </w:rPr>
        <w:t xml:space="preserve"> a high impedance differential probe between </w:t>
      </w:r>
      <w:ins w:id="109" w:author="Author">
        <w:r w:rsidR="003C3FCB">
          <w:rPr>
            <w:rFonts w:ascii="Times New Roman" w:hAnsi="Times New Roman" w:cs="Times New Roman"/>
            <w:sz w:val="24"/>
            <w:szCs w:val="24"/>
          </w:rPr>
          <w:t>p</w:t>
        </w:r>
      </w:ins>
      <w:del w:id="110" w:author="Author">
        <w:r w:rsidR="00947707" w:rsidDel="003C3FCB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orts 2 and 4 of the Rx </w:t>
      </w:r>
      <w:r w:rsidR="008C13DB">
        <w:rPr>
          <w:rFonts w:ascii="Times New Roman" w:hAnsi="Times New Roman" w:cs="Times New Roman"/>
          <w:sz w:val="24"/>
          <w:szCs w:val="24"/>
        </w:rPr>
        <w:t>4-port network</w:t>
      </w:r>
      <w:r w:rsidRPr="00FC297B">
        <w:rPr>
          <w:rFonts w:ascii="Times New Roman" w:hAnsi="Times New Roman" w:cs="Times New Roman"/>
          <w:sz w:val="24"/>
          <w:szCs w:val="24"/>
        </w:rPr>
        <w:t>.</w:t>
      </w:r>
      <w:r w:rsidR="00493906">
        <w:rPr>
          <w:rFonts w:ascii="Times New Roman" w:hAnsi="Times New Roman" w:cs="Times New Roman"/>
          <w:sz w:val="24"/>
          <w:szCs w:val="24"/>
        </w:rPr>
        <w:t xml:space="preserve"> When only </w:t>
      </w:r>
      <w:r w:rsidR="002C4FAB">
        <w:rPr>
          <w:rFonts w:ascii="Times New Roman" w:hAnsi="Times New Roman" w:cs="Times New Roman"/>
          <w:sz w:val="24"/>
          <w:szCs w:val="24"/>
        </w:rPr>
        <w:t>one of</w:t>
      </w:r>
      <w:r w:rsidR="00493906">
        <w:rPr>
          <w:rFonts w:ascii="Times New Roman" w:hAnsi="Times New Roman" w:cs="Times New Roman"/>
          <w:sz w:val="24"/>
          <w:szCs w:val="24"/>
        </w:rPr>
        <w:t xml:space="preserve"> Tx or Rx </w:t>
      </w:r>
      <w:r w:rsidR="002C4FAB">
        <w:rPr>
          <w:rFonts w:ascii="Times New Roman" w:hAnsi="Times New Roman" w:cs="Times New Roman"/>
          <w:sz w:val="24"/>
          <w:szCs w:val="24"/>
        </w:rPr>
        <w:t xml:space="preserve">.ami files </w:t>
      </w:r>
      <w:r w:rsidR="00493906">
        <w:rPr>
          <w:rFonts w:ascii="Times New Roman" w:hAnsi="Times New Roman" w:cs="Times New Roman"/>
          <w:sz w:val="24"/>
          <w:szCs w:val="24"/>
        </w:rPr>
        <w:t>has the Ts</w:t>
      </w:r>
      <w:r w:rsidR="009D39D8">
        <w:rPr>
          <w:rFonts w:ascii="Times New Roman" w:hAnsi="Times New Roman" w:cs="Times New Roman"/>
          <w:sz w:val="24"/>
          <w:szCs w:val="24"/>
        </w:rPr>
        <w:t>4</w:t>
      </w:r>
      <w:r w:rsidR="00493906">
        <w:rPr>
          <w:rFonts w:ascii="Times New Roman" w:hAnsi="Times New Roman" w:cs="Times New Roman"/>
          <w:sz w:val="24"/>
          <w:szCs w:val="24"/>
        </w:rPr>
        <w:t xml:space="preserve">file parameter present then the other component’s contribution to the </w:t>
      </w:r>
      <w:ins w:id="111" w:author="Author">
        <w:r w:rsidR="002C3677">
          <w:rPr>
            <w:rFonts w:ascii="Times New Roman" w:hAnsi="Times New Roman" w:cs="Times New Roman"/>
            <w:sz w:val="24"/>
            <w:szCs w:val="24"/>
          </w:rPr>
          <w:t>impulse</w:t>
        </w:r>
      </w:ins>
      <w:del w:id="112" w:author="Author">
        <w:r w:rsidR="00776730" w:rsidDel="002C3677">
          <w:rPr>
            <w:rFonts w:ascii="Times New Roman" w:hAnsi="Times New Roman" w:cs="Times New Roman"/>
            <w:sz w:val="24"/>
            <w:szCs w:val="24"/>
          </w:rPr>
          <w:delText>s</w:delText>
        </w:r>
        <w:r w:rsidR="00493906" w:rsidDel="002C3677">
          <w:rPr>
            <w:rFonts w:ascii="Times New Roman" w:hAnsi="Times New Roman" w:cs="Times New Roman"/>
            <w:sz w:val="24"/>
            <w:szCs w:val="24"/>
          </w:rPr>
          <w:delText>tep</w:delText>
        </w:r>
      </w:del>
      <w:r w:rsidR="00493906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r</w:t>
      </w:r>
      <w:r w:rsidR="00493906">
        <w:rPr>
          <w:rFonts w:ascii="Times New Roman" w:hAnsi="Times New Roman" w:cs="Times New Roman"/>
          <w:sz w:val="24"/>
          <w:szCs w:val="24"/>
        </w:rPr>
        <w:t>esponse</w:t>
      </w:r>
      <w:del w:id="113" w:author="Author">
        <w:r w:rsidR="00493906" w:rsidDel="002C367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D9657B" w:rsidDel="002C3677">
          <w:rPr>
            <w:rFonts w:ascii="Times New Roman" w:hAnsi="Times New Roman" w:cs="Times New Roman"/>
            <w:sz w:val="24"/>
            <w:szCs w:val="24"/>
          </w:rPr>
          <w:delText>(or just the impulse response)</w:delText>
        </w:r>
      </w:del>
      <w:r w:rsidR="00493906">
        <w:rPr>
          <w:rFonts w:ascii="Times New Roman" w:hAnsi="Times New Roman" w:cs="Times New Roman"/>
          <w:sz w:val="24"/>
          <w:szCs w:val="24"/>
        </w:rPr>
        <w:t xml:space="preserve"> </w:t>
      </w:r>
      <w:r w:rsidR="002C4FAB">
        <w:rPr>
          <w:rFonts w:ascii="Times New Roman" w:hAnsi="Times New Roman" w:cs="Times New Roman"/>
          <w:sz w:val="24"/>
          <w:szCs w:val="24"/>
        </w:rPr>
        <w:t>comes from the model details provided under the [Model] keyword referencing the .ami file without the Ts4file parameter.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4354A" w:rsidRDefault="0004354A" w:rsidP="00AA5982">
      <w:bookmarkStart w:id="114" w:name="_Ref300060650"/>
      <w:bookmarkStart w:id="115" w:name="_Toc203968998"/>
      <w:bookmarkStart w:id="116" w:name="_Toc203969161"/>
      <w:bookmarkStart w:id="117" w:name="_Toc203975931"/>
      <w:bookmarkStart w:id="118" w:name="_Toc203976352"/>
      <w:bookmarkStart w:id="119" w:name="_Toc203976490"/>
      <w:bookmarkEnd w:id="0"/>
      <w:bookmarkEnd w:id="1"/>
      <w:bookmarkEnd w:id="2"/>
    </w:p>
    <w:p w:rsidR="002D018B" w:rsidRDefault="005F72CC" w:rsidP="00AA5982">
      <w:pPr>
        <w:pStyle w:val="Heading2"/>
      </w:pPr>
      <w:r>
        <w:t xml:space="preserve">Reserved </w:t>
      </w:r>
      <w:r w:rsidR="002D018B">
        <w:t>Parameter DEFINITIONs</w:t>
      </w:r>
    </w:p>
    <w:p w:rsidR="002D018B" w:rsidRDefault="002D018B" w:rsidP="002D018B">
      <w:pPr>
        <w:pStyle w:val="Keyword"/>
        <w:spacing w:before="0" w:after="80"/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="00C576C7">
        <w:rPr>
          <w:b/>
        </w:rPr>
        <w:t>Ts4file</w:t>
      </w:r>
    </w:p>
    <w:p w:rsidR="000C7D5F" w:rsidRDefault="000C7D5F" w:rsidP="000C7D5F">
      <w:pPr>
        <w:pStyle w:val="KeywordDescriptions"/>
      </w:pPr>
      <w:r w:rsidRPr="008A57D9">
        <w:rPr>
          <w:i/>
        </w:rPr>
        <w:t>Required:</w:t>
      </w:r>
      <w:r>
        <w:tab/>
        <w:t>No</w:t>
      </w:r>
    </w:p>
    <w:p w:rsidR="0004354A" w:rsidRDefault="00B14917" w:rsidP="00685FB6">
      <w:pPr>
        <w:pStyle w:val="KeywordDescriptions"/>
        <w:rPr>
          <w:b/>
        </w:rPr>
      </w:pPr>
      <w:r>
        <w:rPr>
          <w:i/>
        </w:rPr>
        <w:t>Direction</w:t>
      </w:r>
      <w:r w:rsidR="0004354A" w:rsidRPr="008A57D9">
        <w:rPr>
          <w:i/>
        </w:rPr>
        <w:t>:</w:t>
      </w:r>
      <w:r w:rsidR="0004354A">
        <w:tab/>
      </w:r>
      <w:r>
        <w:t>Tx, Rx</w:t>
      </w:r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AA5982">
        <w:t>Info</w:t>
      </w:r>
      <w:r w:rsidR="00FD2344">
        <w:t>,</w:t>
      </w:r>
      <w:r w:rsidR="00E751F9">
        <w:t xml:space="preserve"> Dep</w:t>
      </w:r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AA5982">
        <w:t>String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AA5982">
        <w:t>Value, List, Corner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7712D4">
        <w:t>&lt;</w:t>
      </w:r>
      <w:r w:rsidR="003412FF">
        <w:t>s</w:t>
      </w:r>
      <w:r w:rsidR="007712D4">
        <w:t>tring literal&gt;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AA5982">
        <w:t>&lt;</w:t>
      </w:r>
      <w:r w:rsidR="003412FF">
        <w:t>s</w:t>
      </w:r>
      <w:r w:rsidR="00AA5982">
        <w:t>tring &gt;</w:t>
      </w:r>
    </w:p>
    <w:p w:rsidR="00AA5982" w:rsidRDefault="0004354A" w:rsidP="00AA5982"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AA5982">
        <w:t xml:space="preserve">This parameter </w:t>
      </w:r>
      <w:del w:id="120" w:author="Author">
        <w:r w:rsidR="00AA5982" w:rsidDel="00282DAA">
          <w:delText>contains the name of</w:delText>
        </w:r>
      </w:del>
      <w:ins w:id="121" w:author="Author">
        <w:r w:rsidR="00282DAA">
          <w:t>provides the file reference for a</w:t>
        </w:r>
      </w:ins>
      <w:r w:rsidR="00B14917">
        <w:t xml:space="preserve"> 4-port Touchstone</w:t>
      </w:r>
      <w:r w:rsidR="007712D4">
        <w:t xml:space="preserve"> </w:t>
      </w:r>
      <w:r w:rsidR="00AA5982">
        <w:t xml:space="preserve">file to be used in the Analog Circuit.  </w:t>
      </w:r>
      <w:r w:rsidR="009D39D8">
        <w:t>If the file contains 4-port S-</w:t>
      </w:r>
      <w:r w:rsidR="00FD2344">
        <w:t>parameter</w:t>
      </w:r>
      <w:r w:rsidR="00947707">
        <w:t>s</w:t>
      </w:r>
      <w:r w:rsidR="002C4FAB">
        <w:t>,</w:t>
      </w:r>
      <w:r w:rsidR="007712D4">
        <w:t xml:space="preserve"> </w:t>
      </w:r>
      <w:r w:rsidR="009D39D8">
        <w:t xml:space="preserve">they </w:t>
      </w:r>
      <w:r w:rsidR="00AA5982">
        <w:t xml:space="preserve">can be measured at any reference impedance.  See the Analog Circuit </w:t>
      </w:r>
      <w:r w:rsidR="002C4FAB">
        <w:t>d</w:t>
      </w:r>
      <w:r w:rsidR="00AA5982">
        <w:t>efinitions above for the p</w:t>
      </w:r>
      <w:r w:rsidR="00FD2344">
        <w:t>ort</w:t>
      </w:r>
      <w:r w:rsidR="00AA5982">
        <w:t xml:space="preserve"> order associated with the </w:t>
      </w:r>
      <w:r w:rsidR="00FD2344">
        <w:t>Touchstone</w:t>
      </w:r>
      <w:r w:rsidR="007712D4">
        <w:t xml:space="preserve"> </w:t>
      </w:r>
      <w:r w:rsidR="00AA5982">
        <w:t>file</w:t>
      </w:r>
      <w:ins w:id="122" w:author="Author">
        <w:r w:rsidR="00282DAA">
          <w:t xml:space="preserve"> data</w:t>
        </w:r>
      </w:ins>
      <w:r w:rsidR="00AA5982">
        <w:t>.</w:t>
      </w:r>
    </w:p>
    <w:p w:rsidR="002C4FAB" w:rsidRDefault="002C4FAB" w:rsidP="00AA5982"/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04354A" w:rsidRDefault="0004354A" w:rsidP="00FE2BDD">
      <w:pPr>
        <w:pStyle w:val="Exampletext"/>
      </w:pPr>
      <w:r>
        <w:t>(</w:t>
      </w:r>
      <w:r w:rsidR="009D39D8">
        <w:t xml:space="preserve">Ts4file </w:t>
      </w:r>
      <w:r>
        <w:t xml:space="preserve">(Usage </w:t>
      </w:r>
      <w:r w:rsidR="00AA5982">
        <w:t>Info</w:t>
      </w:r>
      <w:r>
        <w:t xml:space="preserve">)(Type </w:t>
      </w:r>
      <w:r w:rsidR="00AA5982">
        <w:t>String)(Corner “typ.s4p” “min.s4p” “max.s4p”)</w:t>
      </w:r>
      <w:r>
        <w:t>)</w:t>
      </w:r>
    </w:p>
    <w:p w:rsidR="00EB575E" w:rsidRDefault="00EB575E" w:rsidP="00FE2BDD">
      <w:pPr>
        <w:pStyle w:val="Exampletext"/>
      </w:pPr>
    </w:p>
    <w:p w:rsidR="00EB575E" w:rsidRDefault="00EB575E" w:rsidP="00FE2BDD">
      <w:pPr>
        <w:pStyle w:val="Exampletext"/>
      </w:pPr>
    </w:p>
    <w:p w:rsidR="001F2522" w:rsidRDefault="001F2522" w:rsidP="003E691B">
      <w:pPr>
        <w:pStyle w:val="Keyword"/>
        <w:spacing w:before="0" w:after="80"/>
      </w:pPr>
    </w:p>
    <w:p w:rsidR="001F2522" w:rsidRDefault="001F2522" w:rsidP="003E691B">
      <w:pPr>
        <w:pStyle w:val="Keyword"/>
        <w:spacing w:before="0" w:after="80"/>
      </w:pPr>
    </w:p>
    <w:p w:rsidR="00A968CC" w:rsidRDefault="00A968CC" w:rsidP="00CD35E2"/>
    <w:p w:rsidR="00947707" w:rsidRDefault="00947707" w:rsidP="00CD35E2"/>
    <w:p w:rsidR="003E691B" w:rsidRPr="00F0603A" w:rsidRDefault="003E691B" w:rsidP="003E691B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Ts4file_</w:t>
      </w:r>
      <w:r w:rsidR="00223965">
        <w:rPr>
          <w:b/>
        </w:rPr>
        <w:t>Boundary</w:t>
      </w:r>
    </w:p>
    <w:p w:rsidR="003E691B" w:rsidRPr="006318D7" w:rsidRDefault="003E691B" w:rsidP="003E691B">
      <w:pPr>
        <w:pStyle w:val="KeywordDescriptions"/>
      </w:pPr>
      <w:r w:rsidRPr="008A57D9">
        <w:rPr>
          <w:i/>
        </w:rPr>
        <w:t>Required:</w:t>
      </w:r>
      <w:r>
        <w:tab/>
        <w:t>No</w:t>
      </w:r>
      <w:r w:rsidR="002C4FAB">
        <w:t xml:space="preserve">, illegal when the parameter </w:t>
      </w:r>
      <w:r w:rsidR="002C4FAB">
        <w:rPr>
          <w:b/>
        </w:rPr>
        <w:t>Ts4file</w:t>
      </w:r>
      <w:r w:rsidR="002C4FAB">
        <w:t xml:space="preserve"> is not present.</w:t>
      </w:r>
    </w:p>
    <w:p w:rsidR="003E691B" w:rsidRDefault="003E691B" w:rsidP="003E691B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  <w:t>Tx, Rx</w:t>
      </w:r>
    </w:p>
    <w:p w:rsidR="003E691B" w:rsidRDefault="003E691B" w:rsidP="003E691B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3E691B" w:rsidRPr="00314A6D" w:rsidRDefault="003E691B" w:rsidP="003E691B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Info, Dep</w:t>
      </w:r>
    </w:p>
    <w:p w:rsidR="003E691B" w:rsidRPr="00314A6D" w:rsidRDefault="003E691B" w:rsidP="003E691B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3E691B" w:rsidRDefault="003E691B" w:rsidP="003E691B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397EF6">
        <w:t>Value</w:t>
      </w:r>
    </w:p>
    <w:p w:rsidR="003E691B" w:rsidRDefault="003E691B" w:rsidP="003E691B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</w:t>
      </w:r>
      <w:r w:rsidR="003412FF">
        <w:t>s</w:t>
      </w:r>
      <w:r>
        <w:t>tring literal&gt;</w:t>
      </w:r>
    </w:p>
    <w:p w:rsidR="003E691B" w:rsidRPr="00A52BFD" w:rsidRDefault="003E691B" w:rsidP="003E691B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3412FF">
        <w:t>s</w:t>
      </w:r>
      <w:r>
        <w:t>tring &gt;</w:t>
      </w:r>
    </w:p>
    <w:p w:rsidR="003E691B" w:rsidRDefault="003E691B" w:rsidP="003E691B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provides the information about what the 4-port Touchstone file data </w:t>
      </w:r>
      <w:r w:rsidR="00E249F0">
        <w:t>represent</w:t>
      </w:r>
      <w:r>
        <w:t xml:space="preserve">s. The data may </w:t>
      </w:r>
      <w:r w:rsidR="00E249F0">
        <w:t>extend</w:t>
      </w:r>
      <w:r>
        <w:t xml:space="preserve"> to the buffer terminals, to the pad terminals, or to</w:t>
      </w:r>
      <w:r w:rsidR="00E249F0">
        <w:t xml:space="preserve"> </w:t>
      </w:r>
      <w:r>
        <w:t>pi</w:t>
      </w:r>
      <w:r w:rsidR="00E249F0">
        <w:t>n</w:t>
      </w:r>
      <w:r>
        <w:t xml:space="preserve"> terminals. Th</w:t>
      </w:r>
      <w:r w:rsidR="00E249F0">
        <w:t>e</w:t>
      </w:r>
      <w:r w:rsidR="00397EF6">
        <w:t xml:space="preserve"> value can be one of the following three strings</w:t>
      </w:r>
      <w:r w:rsidR="00E249F0">
        <w:t>: “buffer”, “pad”, or “p</w:t>
      </w:r>
      <w:r w:rsidR="003412FF">
        <w:t>in</w:t>
      </w:r>
      <w:r w:rsidR="00E249F0">
        <w:t>”</w:t>
      </w:r>
      <w:r>
        <w:t>.</w:t>
      </w:r>
      <w:r w:rsidR="00397EF6">
        <w:t xml:space="preserve"> If this parameter is not specified, the default is equivalent to “pad”</w:t>
      </w:r>
      <w:r w:rsidR="00A6551D">
        <w:t>.</w:t>
      </w:r>
      <w:r w:rsidR="00E249F0">
        <w:t xml:space="preserve"> The schematics above corresponds to the “buffer” case with package </w:t>
      </w:r>
      <w:r w:rsidR="00397EF6">
        <w:t>block</w:t>
      </w:r>
      <w:r w:rsidR="00E249F0">
        <w:t xml:space="preserve"> </w:t>
      </w:r>
      <w:r w:rsidR="00397EF6">
        <w:t>defined</w:t>
      </w:r>
      <w:r w:rsidR="00E249F0">
        <w:t xml:space="preserve"> </w:t>
      </w:r>
      <w:r w:rsidR="00397EF6">
        <w:t>b</w:t>
      </w:r>
      <w:r w:rsidR="00E249F0">
        <w:t>y the user</w:t>
      </w:r>
      <w:r w:rsidR="00397EF6">
        <w:t xml:space="preserve"> setup</w:t>
      </w:r>
      <w:r w:rsidR="00E249F0">
        <w:t xml:space="preserve"> cover</w:t>
      </w:r>
      <w:r w:rsidR="00397EF6">
        <w:t>ing</w:t>
      </w:r>
      <w:r w:rsidR="00E249F0">
        <w:t xml:space="preserve"> the entire buffer to pin interconnect</w:t>
      </w:r>
      <w:r w:rsidR="00397EF6">
        <w:t xml:space="preserve"> and package</w:t>
      </w:r>
      <w:r w:rsidR="00E249F0">
        <w:t xml:space="preserve">. The other options would correspond to </w:t>
      </w:r>
      <w:ins w:id="123" w:author="Author">
        <w:r w:rsidR="004316FE">
          <w:t xml:space="preserve">the </w:t>
        </w:r>
      </w:ins>
      <w:r w:rsidR="00A968CC">
        <w:t>schematics</w:t>
      </w:r>
      <w:r w:rsidR="00E249F0">
        <w:t xml:space="preserve"> </w:t>
      </w:r>
      <w:r w:rsidR="00A968CC">
        <w:t xml:space="preserve">modified accordingly, but not </w:t>
      </w:r>
      <w:r w:rsidR="00A350F8">
        <w:t>shown</w:t>
      </w:r>
      <w:r w:rsidR="00A968CC">
        <w:t xml:space="preserve"> here.</w:t>
      </w:r>
    </w:p>
    <w:p w:rsidR="00E249F0" w:rsidRDefault="00E249F0" w:rsidP="003E691B"/>
    <w:p w:rsidR="003E691B" w:rsidRPr="00AE08D7" w:rsidRDefault="003E691B" w:rsidP="003E691B">
      <w:pPr>
        <w:pStyle w:val="KeywordDescriptions"/>
      </w:pPr>
      <w:r w:rsidRPr="00B95248">
        <w:rPr>
          <w:i/>
        </w:rPr>
        <w:t>Examples:</w:t>
      </w:r>
    </w:p>
    <w:p w:rsidR="003E691B" w:rsidRDefault="003E691B" w:rsidP="003E691B">
      <w:pPr>
        <w:pStyle w:val="Exampletext"/>
      </w:pPr>
      <w:r>
        <w:t>(Ts4file</w:t>
      </w:r>
      <w:r w:rsidR="00A350F8">
        <w:t>_</w:t>
      </w:r>
      <w:r w:rsidR="00223965">
        <w:t>Boundary</w:t>
      </w:r>
      <w:r>
        <w:t xml:space="preserve"> (Usage Info)(Type String)(</w:t>
      </w:r>
      <w:r w:rsidR="00A350F8">
        <w:t xml:space="preserve">Value </w:t>
      </w:r>
      <w:r>
        <w:t>“</w:t>
      </w:r>
      <w:r w:rsidR="00A350F8">
        <w:t>pad</w:t>
      </w:r>
      <w:r>
        <w:t>”))</w:t>
      </w:r>
    </w:p>
    <w:p w:rsidR="003E691B" w:rsidRDefault="003E691B" w:rsidP="003E691B">
      <w:pPr>
        <w:pStyle w:val="Exampletext"/>
      </w:pPr>
    </w:p>
    <w:p w:rsidR="003E691B" w:rsidRDefault="003E691B" w:rsidP="003E691B">
      <w:pPr>
        <w:pStyle w:val="Exampletext"/>
      </w:pPr>
    </w:p>
    <w:p w:rsidR="00AA5982" w:rsidRDefault="00AA5982" w:rsidP="00FE2BDD">
      <w:pPr>
        <w:pStyle w:val="Exampletext"/>
      </w:pPr>
    </w:p>
    <w:p w:rsidR="00346F17" w:rsidRPr="00F0603A" w:rsidRDefault="00346F17" w:rsidP="00346F17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Tx_V</w:t>
      </w:r>
    </w:p>
    <w:p w:rsidR="00346F17" w:rsidRDefault="00346F17" w:rsidP="00346F17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 xml:space="preserve">Yes, if </w:t>
      </w:r>
      <w:r w:rsidR="00FD2344">
        <w:t xml:space="preserve">the .ami file is defined for the Tx direction </w:t>
      </w:r>
      <w:r>
        <w:t xml:space="preserve">and </w:t>
      </w:r>
      <w:r w:rsidR="009D39D8" w:rsidRPr="00AA5982">
        <w:rPr>
          <w:b/>
        </w:rPr>
        <w:t>Ts</w:t>
      </w:r>
      <w:r w:rsidR="009D39D8">
        <w:rPr>
          <w:b/>
        </w:rPr>
        <w:t>4</w:t>
      </w:r>
      <w:r w:rsidR="009D39D8" w:rsidRPr="00AA5982">
        <w:rPr>
          <w:b/>
        </w:rPr>
        <w:t>file</w:t>
      </w:r>
      <w:r w:rsidR="009D39D8">
        <w:t xml:space="preserve"> </w:t>
      </w:r>
      <w:r w:rsidR="00FD2344">
        <w:t xml:space="preserve">parameter </w:t>
      </w:r>
      <w:r>
        <w:t>is defined.</w:t>
      </w:r>
    </w:p>
    <w:p w:rsidR="00943BF1" w:rsidRDefault="00943BF1" w:rsidP="00943BF1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  <w:t>Tx</w:t>
      </w:r>
    </w:p>
    <w:p w:rsidR="00346F17" w:rsidRDefault="00346F17" w:rsidP="00346F17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346F17" w:rsidRPr="00314A6D" w:rsidRDefault="00346F17" w:rsidP="00346F17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r w:rsidR="00FD2344">
        <w:t>,</w:t>
      </w:r>
      <w:r w:rsidR="00E751F9" w:rsidRPr="00E751F9">
        <w:t xml:space="preserve"> </w:t>
      </w:r>
      <w:r w:rsidR="00E751F9">
        <w:t>Dep</w:t>
      </w:r>
    </w:p>
    <w:p w:rsidR="00346F17" w:rsidRPr="00314A6D" w:rsidRDefault="00346F17" w:rsidP="00346F17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:rsidR="00346F17" w:rsidRDefault="00346F17" w:rsidP="00346F17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Steps</w:t>
      </w:r>
    </w:p>
    <w:p w:rsidR="00346F17" w:rsidRDefault="00346F17" w:rsidP="00346F17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&lt;numeric_literal&gt;</w:t>
      </w:r>
    </w:p>
    <w:p w:rsidR="00346F17" w:rsidRPr="00A52BFD" w:rsidRDefault="00346F17" w:rsidP="00346F17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Pr="007712D4">
        <w:t xml:space="preserve"> </w:t>
      </w:r>
      <w:r w:rsidR="003412FF">
        <w:t>s</w:t>
      </w:r>
      <w:r>
        <w:t>tring &gt;</w:t>
      </w:r>
    </w:p>
    <w:p w:rsidR="00346F17" w:rsidRDefault="00346F17" w:rsidP="00346F17">
      <w:r>
        <w:rPr>
          <w:i/>
        </w:rPr>
        <w:t>Definition</w:t>
      </w:r>
      <w:r w:rsidRPr="00AE08D7">
        <w:rPr>
          <w:i/>
        </w:rPr>
        <w:t>:</w:t>
      </w:r>
      <w:r>
        <w:tab/>
        <w:t>This parameter defines the voltage swing of the stimulus input to the transmitter circuit.</w:t>
      </w:r>
    </w:p>
    <w:p w:rsidR="002C4FAB" w:rsidRDefault="002C4FAB" w:rsidP="00346F17"/>
    <w:p w:rsidR="00346F17" w:rsidRPr="00AE08D7" w:rsidRDefault="00346F17" w:rsidP="00346F17">
      <w:pPr>
        <w:pStyle w:val="KeywordDescriptions"/>
      </w:pPr>
      <w:r w:rsidRPr="00B95248">
        <w:rPr>
          <w:i/>
        </w:rPr>
        <w:t>Examples:</w:t>
      </w:r>
    </w:p>
    <w:p w:rsidR="00AA5982" w:rsidRDefault="00346F17" w:rsidP="00AA5982">
      <w:pPr>
        <w:pStyle w:val="Exampletext"/>
      </w:pPr>
      <w:r>
        <w:t>(Tx_V (Usage Info)(Type Float)(Range 1. .5 1.))</w:t>
      </w:r>
    </w:p>
    <w:p w:rsidR="00E249F0" w:rsidRDefault="00E249F0" w:rsidP="00AA5982">
      <w:pPr>
        <w:pStyle w:val="Exampletext"/>
        <w:rPr>
          <w:rFonts w:ascii="Times New Roman" w:hAnsi="Times New Roman" w:cs="Times New Roman"/>
          <w:sz w:val="24"/>
          <w:szCs w:val="24"/>
        </w:rPr>
      </w:pPr>
    </w:p>
    <w:p w:rsidR="001F2522" w:rsidRDefault="001F2522">
      <w:pPr>
        <w:rPr>
          <w:rFonts w:ascii="Courier New" w:hAnsi="Courier New" w:cs="Courier New"/>
          <w:sz w:val="20"/>
          <w:szCs w:val="20"/>
        </w:rPr>
      </w:pPr>
    </w:p>
    <w:p w:rsidR="001F2522" w:rsidRDefault="001F2522">
      <w:pPr>
        <w:rPr>
          <w:rFonts w:ascii="Courier New" w:hAnsi="Courier New" w:cs="Courier New"/>
          <w:sz w:val="20"/>
          <w:szCs w:val="20"/>
        </w:rPr>
      </w:pPr>
    </w:p>
    <w:p w:rsidR="001F2522" w:rsidRDefault="001F2522">
      <w:pPr>
        <w:rPr>
          <w:rFonts w:ascii="Courier New" w:hAnsi="Courier New" w:cs="Courier New"/>
          <w:sz w:val="20"/>
          <w:szCs w:val="20"/>
        </w:rPr>
      </w:pPr>
    </w:p>
    <w:p w:rsidR="00947707" w:rsidRDefault="00947707">
      <w:pPr>
        <w:rPr>
          <w:rFonts w:ascii="Courier New" w:hAnsi="Courier New" w:cs="Courier New"/>
          <w:sz w:val="20"/>
          <w:szCs w:val="20"/>
        </w:rPr>
      </w:pPr>
    </w:p>
    <w:p w:rsidR="00947707" w:rsidRDefault="00947707">
      <w:pPr>
        <w:rPr>
          <w:rFonts w:ascii="Courier New" w:hAnsi="Courier New" w:cs="Courier New"/>
          <w:sz w:val="20"/>
          <w:szCs w:val="20"/>
        </w:rPr>
      </w:pPr>
    </w:p>
    <w:p w:rsidR="00E249F0" w:rsidRDefault="00E249F0" w:rsidP="00AA5982">
      <w:pPr>
        <w:pStyle w:val="Exampletext"/>
      </w:pPr>
    </w:p>
    <w:p w:rsidR="00AA5982" w:rsidRPr="00F0603A" w:rsidRDefault="00AA5982" w:rsidP="00AA5982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Tx_R</w:t>
      </w:r>
    </w:p>
    <w:p w:rsidR="00AA5982" w:rsidRDefault="00AA5982" w:rsidP="00AA5982">
      <w:pPr>
        <w:pStyle w:val="KeywordDescriptions"/>
      </w:pPr>
      <w:r w:rsidRPr="008A57D9">
        <w:rPr>
          <w:i/>
        </w:rPr>
        <w:t>Required:</w:t>
      </w:r>
      <w:r>
        <w:tab/>
        <w:t>No</w:t>
      </w:r>
    </w:p>
    <w:p w:rsidR="00FD2344" w:rsidRDefault="00FD2344" w:rsidP="00AA5982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  <w:t>Tx</w:t>
      </w:r>
    </w:p>
    <w:p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r w:rsidR="00FD2344">
        <w:t>,</w:t>
      </w:r>
      <w:r w:rsidR="00E751F9">
        <w:t xml:space="preserve"> Dep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</w:p>
    <w:p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7712D4">
        <w:t>&lt;numeric_literal&gt;</w:t>
      </w:r>
    </w:p>
    <w:p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7712D4">
        <w:t>string</w:t>
      </w:r>
      <w:r>
        <w:t>&gt;</w:t>
      </w:r>
    </w:p>
    <w:p w:rsidR="00AA5982" w:rsidRDefault="00AA5982" w:rsidP="00AA5982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is optional and defines the value </w:t>
      </w:r>
      <w:r w:rsidR="006318D7">
        <w:t xml:space="preserve">Tx_R in ohms </w:t>
      </w:r>
      <w:r>
        <w:t>of the series resistor</w:t>
      </w:r>
      <w:r w:rsidR="002C4FAB">
        <w:t>s</w:t>
      </w:r>
      <w:r w:rsidR="006318D7">
        <w:t xml:space="preserve"> shown in the Fig. XX</w:t>
      </w:r>
      <w:r>
        <w:t xml:space="preserve">.  It </w:t>
      </w:r>
      <w:r w:rsidR="00FD2344">
        <w:t xml:space="preserve">can </w:t>
      </w:r>
      <w:r>
        <w:t>only</w:t>
      </w:r>
      <w:r w:rsidR="00FD2344">
        <w:t xml:space="preserve"> be present if the .ami file is defined for the Tx direction</w:t>
      </w:r>
      <w:r>
        <w:t xml:space="preserve">.  If </w:t>
      </w:r>
      <w:r w:rsidR="00FD2344">
        <w:t xml:space="preserve">this parameter is </w:t>
      </w:r>
      <w:r>
        <w:t>not present in the .ami file, the value of Tx_R defaults to zero.</w:t>
      </w:r>
    </w:p>
    <w:p w:rsidR="002C4FAB" w:rsidRDefault="002C4FAB" w:rsidP="00AA5982"/>
    <w:p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:rsidR="00AA5982" w:rsidRDefault="00AA5982" w:rsidP="00AA5982">
      <w:pPr>
        <w:pStyle w:val="Exampletext"/>
      </w:pPr>
      <w:r>
        <w:t>(Tx_R (Usage Info)(Type Float)(Value 0.</w:t>
      </w:r>
      <w:r w:rsidR="0048357A">
        <w:t>0</w:t>
      </w:r>
      <w:r>
        <w:t>))</w:t>
      </w:r>
    </w:p>
    <w:p w:rsidR="00AA5982" w:rsidRDefault="00AA5982" w:rsidP="00AA5982">
      <w:pPr>
        <w:pStyle w:val="Exampletext"/>
      </w:pPr>
    </w:p>
    <w:p w:rsidR="00AA5982" w:rsidRDefault="00AA5982" w:rsidP="00AA5982">
      <w:pPr>
        <w:pStyle w:val="Exampletext"/>
      </w:pPr>
    </w:p>
    <w:p w:rsidR="00AA5982" w:rsidRDefault="00AA5982" w:rsidP="00AA5982">
      <w:pPr>
        <w:pStyle w:val="Keyword"/>
        <w:spacing w:before="0" w:after="80"/>
      </w:pPr>
    </w:p>
    <w:p w:rsidR="00AA5982" w:rsidRPr="00F0603A" w:rsidRDefault="00AA5982" w:rsidP="00AA5982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Rx_R</w:t>
      </w:r>
    </w:p>
    <w:p w:rsidR="00AA5982" w:rsidRDefault="00AA5982" w:rsidP="00AA5982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</w:p>
    <w:p w:rsidR="00FD2344" w:rsidRDefault="00FD2344" w:rsidP="00FD2344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  <w:t>Rx</w:t>
      </w:r>
    </w:p>
    <w:p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r w:rsidR="00FD2344">
        <w:t>,</w:t>
      </w:r>
      <w:r w:rsidR="00E751F9" w:rsidRPr="00E751F9">
        <w:t xml:space="preserve"> </w:t>
      </w:r>
      <w:r w:rsidR="00E751F9">
        <w:t>Dep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</w:p>
    <w:p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B32EE4">
        <w:t>&lt;numeric_literal&gt;</w:t>
      </w:r>
    </w:p>
    <w:p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B32EE4">
        <w:t>string</w:t>
      </w:r>
      <w:r>
        <w:t>&gt;</w:t>
      </w:r>
    </w:p>
    <w:p w:rsidR="00AA5982" w:rsidRDefault="00AA5982" w:rsidP="00AA5982">
      <w:r>
        <w:rPr>
          <w:i/>
        </w:rPr>
        <w:t>Definition</w:t>
      </w:r>
      <w:r w:rsidRPr="00AE08D7">
        <w:rPr>
          <w:i/>
        </w:rPr>
        <w:t>:</w:t>
      </w:r>
      <w:r>
        <w:tab/>
        <w:t>This parameter is optional and defines the value of Rx_R in ohms</w:t>
      </w:r>
      <w:r w:rsidR="006318D7">
        <w:t xml:space="preserve"> of the resistors shown in Fig. XX</w:t>
      </w:r>
      <w:r>
        <w:t xml:space="preserve">.  It </w:t>
      </w:r>
      <w:r w:rsidR="00FD2344">
        <w:t xml:space="preserve">can </w:t>
      </w:r>
      <w:r>
        <w:t>only</w:t>
      </w:r>
      <w:r w:rsidR="00FD2344">
        <w:t xml:space="preserve"> be present if the .ami file is defined for the Rx direction</w:t>
      </w:r>
      <w:r>
        <w:t xml:space="preserve">.  If </w:t>
      </w:r>
      <w:r w:rsidR="00FD2344">
        <w:t xml:space="preserve">this parameter is </w:t>
      </w:r>
      <w:r>
        <w:t xml:space="preserve">not present in the .ami file, the value of Rx_R defaults to infinity, or a reasonable </w:t>
      </w:r>
      <w:r w:rsidR="00FB334D">
        <w:t xml:space="preserve">approximation </w:t>
      </w:r>
      <w:r>
        <w:t>thereof.</w:t>
      </w:r>
    </w:p>
    <w:p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:rsidR="00AA5982" w:rsidRDefault="00AA5982" w:rsidP="00AA5982">
      <w:pPr>
        <w:pStyle w:val="Exampletext"/>
      </w:pPr>
      <w:r>
        <w:t>(Rx_R (Usage Info)(Type Float)(Value 1.</w:t>
      </w:r>
      <w:r w:rsidR="0048357A">
        <w:t>0</w:t>
      </w:r>
      <w:r>
        <w:t>e6))</w:t>
      </w:r>
    </w:p>
    <w:p w:rsidR="00AA5982" w:rsidRDefault="00AA5982" w:rsidP="00AA5982">
      <w:pPr>
        <w:pStyle w:val="Exampletext"/>
      </w:pPr>
    </w:p>
    <w:p w:rsidR="00AA5982" w:rsidRDefault="00AA5982" w:rsidP="00AA5982">
      <w:pPr>
        <w:pStyle w:val="Exampletext"/>
      </w:pPr>
    </w:p>
    <w:p w:rsidR="00AA5982" w:rsidRDefault="00BE068A" w:rsidP="00FE2BDD">
      <w:pPr>
        <w:pStyle w:val="Exampletext"/>
        <w:rPr>
          <w:ins w:id="124" w:author="Author"/>
        </w:rPr>
      </w:pPr>
      <w:ins w:id="125" w:author="Author">
        <w:r>
          <w:t>The</w:t>
        </w:r>
        <w:r w:rsidR="00F74D11">
          <w:t xml:space="preserve"> following three</w:t>
        </w:r>
        <w:r>
          <w:t xml:space="preserve"> tables need to be augmented as shown below.</w:t>
        </w:r>
      </w:ins>
    </w:p>
    <w:p w:rsidR="00BE068A" w:rsidRDefault="00BE068A" w:rsidP="00FE2BDD">
      <w:pPr>
        <w:pStyle w:val="Exampletext"/>
        <w:rPr>
          <w:ins w:id="126" w:author="Author"/>
        </w:rPr>
      </w:pPr>
    </w:p>
    <w:p w:rsidR="00BE068A" w:rsidRDefault="00BE068A" w:rsidP="00BE068A">
      <w:pPr>
        <w:pStyle w:val="TableCaption"/>
        <w:spacing w:after="80"/>
        <w:rPr>
          <w:ins w:id="127" w:author="Author"/>
        </w:rPr>
      </w:pPr>
      <w:ins w:id="128" w:author="Author">
        <w:r>
          <w:t xml:space="preserve">Table </w:t>
        </w:r>
        <w:r>
          <w:fldChar w:fldCharType="begin"/>
        </w:r>
        <w:r>
          <w:instrText xml:space="preserve"> SEQ Table \* ARABIC 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  <w:r>
          <w:t xml:space="preserve"> – General Rules and Allowable Usage for General Reserved Parameters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5"/>
        <w:gridCol w:w="1268"/>
        <w:gridCol w:w="1159"/>
        <w:gridCol w:w="955"/>
        <w:gridCol w:w="839"/>
        <w:gridCol w:w="941"/>
        <w:gridCol w:w="880"/>
        <w:gridCol w:w="1073"/>
      </w:tblGrid>
      <w:tr w:rsidR="00BE068A" w:rsidTr="00F74D11">
        <w:trPr>
          <w:tblHeader/>
          <w:ins w:id="129" w:author="Author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8A" w:rsidRDefault="00BE068A">
            <w:pPr>
              <w:spacing w:after="80"/>
              <w:jc w:val="center"/>
              <w:rPr>
                <w:ins w:id="130" w:author="Author"/>
                <w:b/>
              </w:rPr>
            </w:pPr>
            <w:ins w:id="131" w:author="Author">
              <w:r>
                <w:rPr>
                  <w:b/>
                </w:rPr>
                <w:t>Reserved Parameter</w:t>
              </w:r>
            </w:ins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132" w:author="Author"/>
                <w:b/>
              </w:rPr>
            </w:pPr>
            <w:ins w:id="133" w:author="Author">
              <w:r>
                <w:rPr>
                  <w:b/>
                </w:rPr>
                <w:t>General Rules</w:t>
              </w:r>
            </w:ins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134" w:author="Author"/>
                <w:b/>
              </w:rPr>
            </w:pPr>
            <w:ins w:id="135" w:author="Author">
              <w:r>
                <w:rPr>
                  <w:b/>
                </w:rPr>
                <w:t>Allowable Usage</w:t>
              </w:r>
            </w:ins>
          </w:p>
        </w:tc>
      </w:tr>
      <w:tr w:rsidR="00BE068A" w:rsidTr="00F74D11">
        <w:trPr>
          <w:ins w:id="136" w:author="Autho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8A" w:rsidRDefault="00BE068A">
            <w:pPr>
              <w:rPr>
                <w:ins w:id="137" w:author="Author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138" w:author="Author"/>
                <w:rFonts w:cs="Arial"/>
                <w:b/>
              </w:rPr>
            </w:pPr>
            <w:ins w:id="139" w:author="Author">
              <w:r>
                <w:rPr>
                  <w:b/>
                </w:rPr>
                <w:t>Required</w:t>
              </w:r>
            </w:ins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140" w:author="Author"/>
                <w:rFonts w:cs="Arial"/>
                <w:b/>
              </w:rPr>
            </w:pPr>
            <w:ins w:id="141" w:author="Author">
              <w:r>
                <w:rPr>
                  <w:b/>
                </w:rPr>
                <w:t>Default</w:t>
              </w:r>
            </w:ins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142" w:author="Author"/>
                <w:rFonts w:cs="Arial"/>
                <w:b/>
              </w:rPr>
            </w:pPr>
            <w:ins w:id="143" w:author="Author">
              <w:r>
                <w:rPr>
                  <w:b/>
                </w:rPr>
                <w:t>Info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144" w:author="Author"/>
                <w:b/>
              </w:rPr>
            </w:pPr>
            <w:ins w:id="145" w:author="Author">
              <w:r>
                <w:rPr>
                  <w:b/>
                </w:rPr>
                <w:t>In</w:t>
              </w:r>
            </w:ins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146" w:author="Author"/>
                <w:b/>
              </w:rPr>
            </w:pPr>
            <w:ins w:id="147" w:author="Author">
              <w:r>
                <w:rPr>
                  <w:b/>
                </w:rPr>
                <w:t>Out</w:t>
              </w:r>
            </w:ins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148" w:author="Author"/>
                <w:b/>
              </w:rPr>
            </w:pPr>
            <w:ins w:id="149" w:author="Author">
              <w:r>
                <w:rPr>
                  <w:b/>
                </w:rPr>
                <w:t>Dep</w:t>
              </w:r>
              <w:r>
                <w:rPr>
                  <w:b/>
                  <w:vertAlign w:val="superscript"/>
                </w:rPr>
                <w:t>1</w:t>
              </w:r>
            </w:ins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150" w:author="Author"/>
                <w:b/>
              </w:rPr>
            </w:pPr>
            <w:ins w:id="151" w:author="Author">
              <w:r>
                <w:rPr>
                  <w:b/>
                </w:rPr>
                <w:t>InOut</w:t>
              </w:r>
            </w:ins>
          </w:p>
        </w:tc>
      </w:tr>
      <w:tr w:rsidR="00F74D11" w:rsidTr="00F74D11">
        <w:trPr>
          <w:ins w:id="152" w:author="Autho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rPr>
                <w:ins w:id="153" w:author="Author"/>
              </w:rPr>
            </w:pPr>
            <w:ins w:id="154" w:author="Author">
              <w:r>
                <w:t>Ts4file</w:t>
              </w:r>
            </w:ins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155" w:author="Author"/>
                <w:rFonts w:cs="Arial"/>
                <w:b/>
              </w:rPr>
            </w:pPr>
            <w:ins w:id="156" w:author="Author">
              <w:r>
                <w:t>No</w:t>
              </w:r>
            </w:ins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157" w:author="Author"/>
                <w:rFonts w:cs="Arial"/>
                <w:b/>
              </w:rPr>
            </w:pPr>
            <w:ins w:id="158" w:author="Author">
              <w:r>
                <w:t>--</w:t>
              </w:r>
            </w:ins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159" w:author="Author"/>
                <w:rFonts w:cs="Arial"/>
                <w:b/>
              </w:rPr>
            </w:pPr>
            <w:ins w:id="160" w:author="Author">
              <w:r>
                <w:t>X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jc w:val="center"/>
              <w:rPr>
                <w:ins w:id="161" w:author="Autho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jc w:val="center"/>
              <w:rPr>
                <w:ins w:id="162" w:author="Autho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>
            <w:pPr>
              <w:spacing w:after="80"/>
              <w:jc w:val="center"/>
              <w:rPr>
                <w:ins w:id="163" w:author="Author"/>
              </w:rPr>
              <w:pPrChange w:id="164" w:author="Author">
                <w:pPr>
                  <w:spacing w:after="80"/>
                </w:pPr>
              </w:pPrChange>
            </w:pPr>
            <w:ins w:id="165" w:author="Author">
              <w:r w:rsidRPr="00CC2174">
                <w:t>X</w:t>
              </w:r>
            </w:ins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rPr>
                <w:ins w:id="166" w:author="Author"/>
              </w:rPr>
            </w:pPr>
          </w:p>
        </w:tc>
      </w:tr>
      <w:tr w:rsidR="00F74D11" w:rsidTr="00F74D11">
        <w:trPr>
          <w:ins w:id="167" w:author="Autho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rPr>
                <w:ins w:id="168" w:author="Author"/>
                <w:rFonts w:cs="Arial"/>
                <w:b/>
              </w:rPr>
            </w:pPr>
            <w:ins w:id="169" w:author="Author">
              <w:r>
                <w:t>Ts4file_Boundary</w:t>
              </w:r>
            </w:ins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170" w:author="Author"/>
                <w:rFonts w:cs="Arial"/>
                <w:b/>
              </w:rPr>
            </w:pPr>
            <w:ins w:id="171" w:author="Author">
              <w:r>
                <w:t>No</w:t>
              </w:r>
            </w:ins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172" w:author="Author"/>
                <w:rFonts w:cs="Arial"/>
                <w:b/>
              </w:rPr>
            </w:pPr>
            <w:ins w:id="173" w:author="Author">
              <w:r>
                <w:t>--</w:t>
              </w:r>
            </w:ins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174" w:author="Author"/>
                <w:rFonts w:cs="Arial"/>
                <w:b/>
              </w:rPr>
            </w:pPr>
            <w:ins w:id="175" w:author="Author">
              <w:r>
                <w:t>X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jc w:val="center"/>
              <w:rPr>
                <w:ins w:id="176" w:author="Autho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jc w:val="center"/>
              <w:rPr>
                <w:ins w:id="177" w:author="Autho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>
            <w:pPr>
              <w:spacing w:after="80"/>
              <w:jc w:val="center"/>
              <w:rPr>
                <w:ins w:id="178" w:author="Author"/>
              </w:rPr>
              <w:pPrChange w:id="179" w:author="Author">
                <w:pPr>
                  <w:spacing w:after="80"/>
                </w:pPr>
              </w:pPrChange>
            </w:pPr>
            <w:ins w:id="180" w:author="Author">
              <w:r w:rsidRPr="00CC2174">
                <w:t>X</w:t>
              </w:r>
            </w:ins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rPr>
                <w:ins w:id="181" w:author="Author"/>
              </w:rPr>
            </w:pPr>
          </w:p>
        </w:tc>
      </w:tr>
      <w:tr w:rsidR="00F74D11" w:rsidTr="00F74D11">
        <w:trPr>
          <w:ins w:id="182" w:author="Autho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rPr>
                <w:ins w:id="183" w:author="Author"/>
                <w:rFonts w:cs="Arial"/>
                <w:b/>
              </w:rPr>
            </w:pPr>
            <w:ins w:id="184" w:author="Author">
              <w:r>
                <w:t>Tx_V</w:t>
              </w:r>
            </w:ins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185" w:author="Author"/>
                <w:rFonts w:cs="Arial"/>
                <w:b/>
              </w:rPr>
            </w:pPr>
            <w:ins w:id="186" w:author="Author">
              <w:r>
                <w:t>Yes/No</w:t>
              </w:r>
            </w:ins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187" w:author="Author"/>
                <w:rFonts w:cs="Arial"/>
                <w:b/>
              </w:rPr>
            </w:pPr>
            <w:ins w:id="188" w:author="Author">
              <w:r>
                <w:t>--</w:t>
              </w:r>
            </w:ins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189" w:author="Author"/>
                <w:rFonts w:cs="Arial"/>
                <w:b/>
              </w:rPr>
            </w:pPr>
            <w:ins w:id="190" w:author="Author">
              <w:r>
                <w:t>X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jc w:val="center"/>
              <w:rPr>
                <w:ins w:id="191" w:author="Autho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jc w:val="center"/>
              <w:rPr>
                <w:ins w:id="192" w:author="Autho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>
            <w:pPr>
              <w:spacing w:after="80"/>
              <w:jc w:val="center"/>
              <w:rPr>
                <w:ins w:id="193" w:author="Author"/>
              </w:rPr>
              <w:pPrChange w:id="194" w:author="Author">
                <w:pPr>
                  <w:spacing w:after="80"/>
                </w:pPr>
              </w:pPrChange>
            </w:pPr>
            <w:ins w:id="195" w:author="Author">
              <w:r w:rsidRPr="00CC2174">
                <w:t>X</w:t>
              </w:r>
            </w:ins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rPr>
                <w:ins w:id="196" w:author="Author"/>
              </w:rPr>
            </w:pPr>
          </w:p>
        </w:tc>
      </w:tr>
      <w:tr w:rsidR="00F74D11" w:rsidTr="00F74D11">
        <w:trPr>
          <w:trHeight w:val="269"/>
          <w:ins w:id="197" w:author="Autho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rPr>
                <w:ins w:id="198" w:author="Author"/>
                <w:rFonts w:cs="Arial"/>
                <w:b/>
              </w:rPr>
            </w:pPr>
            <w:ins w:id="199" w:author="Author">
              <w:r>
                <w:t>Tx_R</w:t>
              </w:r>
            </w:ins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200" w:author="Author"/>
                <w:rFonts w:cs="Arial"/>
                <w:b/>
              </w:rPr>
            </w:pPr>
            <w:ins w:id="201" w:author="Author">
              <w:r>
                <w:t>No</w:t>
              </w:r>
            </w:ins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202" w:author="Author"/>
                <w:rFonts w:cs="Arial"/>
                <w:b/>
              </w:rPr>
            </w:pPr>
            <w:ins w:id="203" w:author="Author">
              <w:r>
                <w:t>0</w:t>
              </w:r>
            </w:ins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204" w:author="Author"/>
                <w:rFonts w:cs="Arial"/>
                <w:b/>
              </w:rPr>
            </w:pPr>
            <w:ins w:id="205" w:author="Author">
              <w:r>
                <w:t>X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jc w:val="center"/>
              <w:rPr>
                <w:ins w:id="206" w:author="Autho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jc w:val="center"/>
              <w:rPr>
                <w:ins w:id="207" w:author="Autho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>
            <w:pPr>
              <w:spacing w:after="80"/>
              <w:jc w:val="center"/>
              <w:rPr>
                <w:ins w:id="208" w:author="Author"/>
              </w:rPr>
              <w:pPrChange w:id="209" w:author="Author">
                <w:pPr>
                  <w:spacing w:after="80"/>
                </w:pPr>
              </w:pPrChange>
            </w:pPr>
            <w:ins w:id="210" w:author="Author">
              <w:r w:rsidRPr="00CC2174">
                <w:t>X</w:t>
              </w:r>
            </w:ins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rPr>
                <w:ins w:id="211" w:author="Author"/>
              </w:rPr>
            </w:pPr>
          </w:p>
        </w:tc>
      </w:tr>
      <w:tr w:rsidR="00F74D11" w:rsidTr="00F74D11">
        <w:trPr>
          <w:ins w:id="212" w:author="Autho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rPr>
                <w:ins w:id="213" w:author="Author"/>
                <w:rFonts w:cs="Arial"/>
                <w:b/>
              </w:rPr>
            </w:pPr>
            <w:ins w:id="214" w:author="Author">
              <w:r>
                <w:t>Rx_R</w:t>
              </w:r>
            </w:ins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215" w:author="Author"/>
                <w:rFonts w:cs="Arial"/>
                <w:b/>
              </w:rPr>
            </w:pPr>
            <w:ins w:id="216" w:author="Author">
              <w:r>
                <w:t>No</w:t>
              </w:r>
            </w:ins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217" w:author="Author"/>
                <w:rFonts w:cs="Arial"/>
                <w:b/>
              </w:rPr>
            </w:pPr>
            <w:ins w:id="218" w:author="Author">
              <w:r>
                <w:t>Infinity</w:t>
              </w:r>
            </w:ins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11" w:rsidRDefault="00F74D11" w:rsidP="00F74D11">
            <w:pPr>
              <w:spacing w:after="80"/>
              <w:jc w:val="center"/>
              <w:rPr>
                <w:ins w:id="219" w:author="Author"/>
                <w:rFonts w:cs="Arial"/>
                <w:b/>
              </w:rPr>
            </w:pPr>
            <w:ins w:id="220" w:author="Author">
              <w:r>
                <w:t>X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jc w:val="center"/>
              <w:rPr>
                <w:ins w:id="221" w:author="Autho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jc w:val="center"/>
              <w:rPr>
                <w:ins w:id="222" w:author="Autho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>
            <w:pPr>
              <w:spacing w:after="80"/>
              <w:jc w:val="center"/>
              <w:rPr>
                <w:ins w:id="223" w:author="Author"/>
              </w:rPr>
              <w:pPrChange w:id="224" w:author="Author">
                <w:pPr>
                  <w:spacing w:after="80"/>
                </w:pPr>
              </w:pPrChange>
            </w:pPr>
            <w:ins w:id="225" w:author="Author">
              <w:r w:rsidRPr="00CC2174">
                <w:t>X</w:t>
              </w:r>
            </w:ins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1" w:rsidRDefault="00F74D11" w:rsidP="00F74D11">
            <w:pPr>
              <w:spacing w:after="80"/>
              <w:rPr>
                <w:ins w:id="226" w:author="Author"/>
              </w:rPr>
            </w:pPr>
          </w:p>
        </w:tc>
      </w:tr>
    </w:tbl>
    <w:p w:rsidR="00BE068A" w:rsidRDefault="00BE068A" w:rsidP="00FE2BDD">
      <w:pPr>
        <w:pStyle w:val="Exampletext"/>
        <w:rPr>
          <w:ins w:id="227" w:author="Author"/>
        </w:rPr>
      </w:pPr>
    </w:p>
    <w:p w:rsidR="00BE068A" w:rsidRDefault="00BE068A" w:rsidP="00FE2BDD">
      <w:pPr>
        <w:pStyle w:val="Exampletext"/>
        <w:rPr>
          <w:ins w:id="228" w:author="Author"/>
        </w:rPr>
      </w:pPr>
    </w:p>
    <w:p w:rsidR="00BE068A" w:rsidRDefault="00BE068A" w:rsidP="00BE068A">
      <w:pPr>
        <w:pStyle w:val="TableCaption"/>
        <w:spacing w:after="80"/>
        <w:rPr>
          <w:ins w:id="229" w:author="Author"/>
        </w:rPr>
      </w:pPr>
      <w:ins w:id="230" w:author="Author">
        <w:r>
          <w:t xml:space="preserve">Table </w:t>
        </w:r>
        <w:r>
          <w:fldChar w:fldCharType="begin"/>
        </w:r>
        <w:r>
          <w:instrText xml:space="preserve"> SEQ Table \* ARABIC 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  <w:r>
          <w:t xml:space="preserve"> – Allowable Data Types for General Reserved Parameters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1325"/>
        <w:gridCol w:w="1273"/>
        <w:gridCol w:w="1150"/>
        <w:gridCol w:w="1550"/>
        <w:gridCol w:w="1216"/>
      </w:tblGrid>
      <w:tr w:rsidR="00BE068A" w:rsidTr="00BE068A">
        <w:trPr>
          <w:tblHeader/>
          <w:ins w:id="231" w:author="Author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8A" w:rsidRDefault="00BE068A">
            <w:pPr>
              <w:spacing w:after="80"/>
              <w:jc w:val="center"/>
              <w:rPr>
                <w:ins w:id="232" w:author="Author"/>
                <w:b/>
              </w:rPr>
            </w:pPr>
            <w:ins w:id="233" w:author="Author">
              <w:r>
                <w:rPr>
                  <w:b/>
                </w:rPr>
                <w:t>Reserved Parameter</w:t>
              </w:r>
            </w:ins>
          </w:p>
        </w:tc>
        <w:tc>
          <w:tcPr>
            <w:tcW w:w="6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234" w:author="Author"/>
                <w:b/>
              </w:rPr>
            </w:pPr>
            <w:ins w:id="235" w:author="Author">
              <w:r>
                <w:rPr>
                  <w:b/>
                </w:rPr>
                <w:t>Data Type</w:t>
              </w:r>
            </w:ins>
          </w:p>
        </w:tc>
      </w:tr>
      <w:tr w:rsidR="00BE068A" w:rsidTr="00BE068A">
        <w:trPr>
          <w:ins w:id="236" w:author="Autho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8A" w:rsidRDefault="00BE068A">
            <w:pPr>
              <w:rPr>
                <w:ins w:id="237" w:author="Author"/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238" w:author="Author"/>
                <w:rFonts w:cs="Arial"/>
                <w:b/>
              </w:rPr>
            </w:pPr>
            <w:ins w:id="239" w:author="Author">
              <w:r>
                <w:rPr>
                  <w:b/>
                </w:rPr>
                <w:t>Float</w:t>
              </w:r>
            </w:ins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240" w:author="Author"/>
                <w:rFonts w:cs="Arial"/>
                <w:b/>
              </w:rPr>
            </w:pPr>
            <w:ins w:id="241" w:author="Author">
              <w:r>
                <w:rPr>
                  <w:b/>
                </w:rPr>
                <w:t>UI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242" w:author="Author"/>
                <w:b/>
              </w:rPr>
            </w:pPr>
            <w:ins w:id="243" w:author="Author">
              <w:r>
                <w:rPr>
                  <w:b/>
                </w:rPr>
                <w:t>Integer</w:t>
              </w:r>
            </w:ins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244" w:author="Author"/>
                <w:b/>
              </w:rPr>
            </w:pPr>
            <w:ins w:id="245" w:author="Author">
              <w:r>
                <w:rPr>
                  <w:b/>
                </w:rPr>
                <w:t>String</w:t>
              </w:r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246" w:author="Author"/>
                <w:b/>
              </w:rPr>
            </w:pPr>
            <w:ins w:id="247" w:author="Author">
              <w:r>
                <w:rPr>
                  <w:b/>
                </w:rPr>
                <w:t>Boolean</w:t>
              </w:r>
            </w:ins>
          </w:p>
        </w:tc>
      </w:tr>
      <w:tr w:rsidR="00BE068A" w:rsidTr="00BE068A">
        <w:trPr>
          <w:ins w:id="248" w:author="Autho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rPr>
                <w:ins w:id="249" w:author="Author"/>
              </w:rPr>
            </w:pPr>
            <w:ins w:id="250" w:author="Author">
              <w:r>
                <w:t>Ts4file</w:t>
              </w:r>
            </w:ins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51" w:author="Autho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52" w:author="Autho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53" w:author="Autho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254" w:author="Author"/>
                <w:rFonts w:cs="Arial"/>
                <w:b/>
              </w:rPr>
            </w:pPr>
            <w:ins w:id="255" w:author="Author">
              <w:r>
                <w:t>X</w:t>
              </w:r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256" w:author="Author"/>
              </w:rPr>
            </w:pPr>
          </w:p>
        </w:tc>
      </w:tr>
      <w:tr w:rsidR="00BE068A" w:rsidTr="00BE068A">
        <w:trPr>
          <w:ins w:id="257" w:author="Autho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rPr>
                <w:ins w:id="258" w:author="Author"/>
                <w:rFonts w:cs="Arial"/>
                <w:b/>
              </w:rPr>
            </w:pPr>
            <w:ins w:id="259" w:author="Author">
              <w:r>
                <w:t>Ts4file_Boundary</w:t>
              </w:r>
            </w:ins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60" w:author="Autho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61" w:author="Autho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62" w:author="Autho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63" w:author="Author"/>
              </w:rPr>
            </w:pPr>
            <w:ins w:id="264" w:author="Author">
              <w:r>
                <w:t>X</w:t>
              </w:r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265" w:author="Author"/>
                <w:rFonts w:cs="Arial"/>
                <w:b/>
              </w:rPr>
            </w:pPr>
          </w:p>
        </w:tc>
      </w:tr>
      <w:tr w:rsidR="00BE068A" w:rsidTr="00BE068A">
        <w:trPr>
          <w:ins w:id="266" w:author="Autho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rPr>
                <w:ins w:id="267" w:author="Author"/>
                <w:rFonts w:cs="Arial"/>
                <w:b/>
              </w:rPr>
            </w:pPr>
            <w:ins w:id="268" w:author="Author">
              <w:r>
                <w:t>Tx_V</w:t>
              </w:r>
            </w:ins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69" w:author="Author"/>
              </w:rPr>
            </w:pPr>
            <w:ins w:id="270" w:author="Author">
              <w:r>
                <w:t>X</w:t>
              </w:r>
            </w:ins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71" w:author="Autho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272" w:author="Author"/>
                <w:rFonts w:cs="Arial"/>
                <w:b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73" w:author="Autho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274" w:author="Author"/>
              </w:rPr>
            </w:pPr>
          </w:p>
        </w:tc>
      </w:tr>
      <w:tr w:rsidR="00BE068A" w:rsidTr="00BE068A">
        <w:trPr>
          <w:trHeight w:val="269"/>
          <w:ins w:id="275" w:author="Autho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rPr>
                <w:ins w:id="276" w:author="Author"/>
                <w:rFonts w:cs="Arial"/>
                <w:b/>
              </w:rPr>
            </w:pPr>
            <w:ins w:id="277" w:author="Author">
              <w:r>
                <w:t>Tx_R</w:t>
              </w:r>
            </w:ins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78" w:author="Author"/>
              </w:rPr>
            </w:pPr>
            <w:ins w:id="279" w:author="Author">
              <w:r>
                <w:t>X</w:t>
              </w:r>
            </w:ins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80" w:author="Autho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81" w:author="Autho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82" w:author="Autho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283" w:author="Author"/>
                <w:rFonts w:cs="Arial"/>
                <w:b/>
              </w:rPr>
            </w:pPr>
          </w:p>
        </w:tc>
      </w:tr>
      <w:tr w:rsidR="00BE068A" w:rsidTr="00BE068A">
        <w:trPr>
          <w:ins w:id="284" w:author="Autho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rPr>
                <w:ins w:id="285" w:author="Author"/>
                <w:rFonts w:cs="Arial"/>
                <w:b/>
              </w:rPr>
            </w:pPr>
            <w:ins w:id="286" w:author="Author">
              <w:r>
                <w:t>Rx_R</w:t>
              </w:r>
            </w:ins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87" w:author="Author"/>
              </w:rPr>
            </w:pPr>
            <w:ins w:id="288" w:author="Author">
              <w:r>
                <w:t>X</w:t>
              </w:r>
            </w:ins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89" w:author="Autho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290" w:author="Author"/>
                <w:rFonts w:cs="Arial"/>
                <w:b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291" w:author="Autho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292" w:author="Author"/>
              </w:rPr>
            </w:pPr>
          </w:p>
        </w:tc>
      </w:tr>
    </w:tbl>
    <w:p w:rsidR="00BE068A" w:rsidRDefault="00BE068A" w:rsidP="00FE2BDD">
      <w:pPr>
        <w:pStyle w:val="Exampletext"/>
        <w:rPr>
          <w:ins w:id="293" w:author="Author"/>
        </w:rPr>
      </w:pPr>
    </w:p>
    <w:p w:rsidR="00BE068A" w:rsidRDefault="00BE068A" w:rsidP="00FE2BDD">
      <w:pPr>
        <w:pStyle w:val="Exampletext"/>
        <w:rPr>
          <w:ins w:id="294" w:author="Author"/>
        </w:rPr>
      </w:pPr>
    </w:p>
    <w:p w:rsidR="00BE068A" w:rsidRDefault="00BE068A" w:rsidP="00BE068A">
      <w:pPr>
        <w:pStyle w:val="Exampletext"/>
        <w:spacing w:after="80"/>
        <w:rPr>
          <w:ins w:id="295" w:author="Author"/>
          <w:rFonts w:ascii="Times New Roman" w:hAnsi="Times New Roman" w:cs="Times New Roman"/>
          <w:sz w:val="24"/>
          <w:szCs w:val="24"/>
        </w:rPr>
      </w:pPr>
    </w:p>
    <w:p w:rsidR="00BE068A" w:rsidRDefault="00BE068A" w:rsidP="00BE068A">
      <w:pPr>
        <w:pStyle w:val="TableCaption"/>
        <w:spacing w:after="80"/>
        <w:rPr>
          <w:ins w:id="296" w:author="Author"/>
        </w:rPr>
      </w:pPr>
      <w:ins w:id="297" w:author="Author">
        <w:r>
          <w:t xml:space="preserve">Table </w:t>
        </w:r>
        <w:r>
          <w:fldChar w:fldCharType="begin"/>
        </w:r>
        <w:r>
          <w:instrText xml:space="preserve"> SEQ Table \* ARABIC 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  <w:r>
          <w:t xml:space="preserve"> – Allowable Data Formats for General Reserved Parameters</w:t>
        </w:r>
      </w:ins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16"/>
        <w:gridCol w:w="716"/>
        <w:gridCol w:w="761"/>
        <w:gridCol w:w="838"/>
        <w:gridCol w:w="550"/>
        <w:gridCol w:w="1105"/>
        <w:gridCol w:w="672"/>
        <w:gridCol w:w="1006"/>
        <w:gridCol w:w="694"/>
        <w:gridCol w:w="639"/>
        <w:gridCol w:w="721"/>
      </w:tblGrid>
      <w:tr w:rsidR="00BE068A" w:rsidTr="00BE068A">
        <w:trPr>
          <w:tblHeader/>
          <w:ins w:id="298" w:author="Author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8A" w:rsidRDefault="00BE068A">
            <w:pPr>
              <w:spacing w:after="80"/>
              <w:jc w:val="center"/>
              <w:rPr>
                <w:ins w:id="299" w:author="Author"/>
                <w:b/>
                <w:sz w:val="20"/>
                <w:szCs w:val="20"/>
              </w:rPr>
            </w:pPr>
            <w:ins w:id="300" w:author="Author">
              <w:r>
                <w:rPr>
                  <w:b/>
                  <w:sz w:val="20"/>
                  <w:szCs w:val="20"/>
                </w:rPr>
                <w:t>Reserved Parameter</w:t>
              </w:r>
            </w:ins>
          </w:p>
        </w:tc>
        <w:tc>
          <w:tcPr>
            <w:tcW w:w="7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01" w:author="Author"/>
                <w:b/>
                <w:sz w:val="20"/>
                <w:szCs w:val="20"/>
              </w:rPr>
            </w:pPr>
            <w:ins w:id="302" w:author="Author">
              <w:r>
                <w:rPr>
                  <w:b/>
                  <w:sz w:val="20"/>
                  <w:szCs w:val="20"/>
                </w:rPr>
                <w:t>Data Format</w:t>
              </w:r>
            </w:ins>
          </w:p>
        </w:tc>
      </w:tr>
      <w:tr w:rsidR="00BE068A" w:rsidTr="00BE068A">
        <w:trPr>
          <w:ins w:id="303" w:author="Autho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8A" w:rsidRDefault="00BE068A">
            <w:pPr>
              <w:rPr>
                <w:ins w:id="304" w:author="Author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05" w:author="Author"/>
                <w:rFonts w:cs="Arial"/>
                <w:b/>
                <w:sz w:val="20"/>
                <w:szCs w:val="20"/>
              </w:rPr>
            </w:pPr>
            <w:ins w:id="306" w:author="Author">
              <w:r>
                <w:rPr>
                  <w:b/>
                  <w:sz w:val="20"/>
                  <w:szCs w:val="20"/>
                </w:rPr>
                <w:t>Value</w:t>
              </w:r>
            </w:ins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07" w:author="Author"/>
                <w:rFonts w:cs="Arial"/>
                <w:b/>
                <w:sz w:val="20"/>
                <w:szCs w:val="20"/>
              </w:rPr>
            </w:pPr>
            <w:ins w:id="308" w:author="Author">
              <w:r>
                <w:rPr>
                  <w:b/>
                  <w:sz w:val="20"/>
                  <w:szCs w:val="20"/>
                </w:rPr>
                <w:t>Range</w:t>
              </w:r>
            </w:ins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09" w:author="Author"/>
                <w:b/>
                <w:sz w:val="20"/>
                <w:szCs w:val="20"/>
              </w:rPr>
            </w:pPr>
            <w:ins w:id="310" w:author="Author">
              <w:r>
                <w:rPr>
                  <w:b/>
                  <w:sz w:val="20"/>
                  <w:szCs w:val="20"/>
                </w:rPr>
                <w:t>Corner</w:t>
              </w:r>
            </w:ins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11" w:author="Author"/>
                <w:b/>
                <w:sz w:val="20"/>
                <w:szCs w:val="20"/>
              </w:rPr>
            </w:pPr>
            <w:ins w:id="312" w:author="Author">
              <w:r>
                <w:rPr>
                  <w:b/>
                  <w:sz w:val="20"/>
                  <w:szCs w:val="20"/>
                </w:rPr>
                <w:t>List</w:t>
              </w:r>
            </w:ins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13" w:author="Author"/>
                <w:b/>
                <w:sz w:val="20"/>
                <w:szCs w:val="20"/>
              </w:rPr>
            </w:pPr>
            <w:ins w:id="314" w:author="Author">
              <w:r>
                <w:rPr>
                  <w:b/>
                  <w:sz w:val="20"/>
                  <w:szCs w:val="20"/>
                </w:rPr>
                <w:t>Increment</w:t>
              </w:r>
            </w:ins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15" w:author="Author"/>
                <w:b/>
                <w:sz w:val="20"/>
                <w:szCs w:val="20"/>
              </w:rPr>
            </w:pPr>
            <w:ins w:id="316" w:author="Author">
              <w:r>
                <w:rPr>
                  <w:b/>
                  <w:sz w:val="20"/>
                  <w:szCs w:val="20"/>
                </w:rPr>
                <w:t>Steps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17" w:author="Author"/>
                <w:b/>
                <w:sz w:val="20"/>
                <w:szCs w:val="20"/>
              </w:rPr>
            </w:pPr>
            <w:ins w:id="318" w:author="Author">
              <w:r>
                <w:rPr>
                  <w:b/>
                  <w:sz w:val="20"/>
                  <w:szCs w:val="20"/>
                </w:rPr>
                <w:t>Gaussian</w:t>
              </w:r>
            </w:ins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19" w:author="Author"/>
                <w:b/>
                <w:sz w:val="20"/>
                <w:szCs w:val="20"/>
              </w:rPr>
            </w:pPr>
            <w:ins w:id="320" w:author="Author">
              <w:r>
                <w:rPr>
                  <w:b/>
                  <w:sz w:val="20"/>
                  <w:szCs w:val="20"/>
                </w:rPr>
                <w:t>Dual-Dirac</w:t>
              </w:r>
            </w:ins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21" w:author="Author"/>
                <w:b/>
                <w:sz w:val="20"/>
                <w:szCs w:val="20"/>
              </w:rPr>
            </w:pPr>
            <w:ins w:id="322" w:author="Author">
              <w:r>
                <w:rPr>
                  <w:b/>
                  <w:sz w:val="20"/>
                  <w:szCs w:val="20"/>
                </w:rPr>
                <w:t>DjRj</w:t>
              </w:r>
            </w:ins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23" w:author="Author"/>
                <w:b/>
                <w:sz w:val="20"/>
                <w:szCs w:val="20"/>
              </w:rPr>
            </w:pPr>
            <w:ins w:id="324" w:author="Author">
              <w:r>
                <w:rPr>
                  <w:b/>
                  <w:sz w:val="20"/>
                  <w:szCs w:val="20"/>
                </w:rPr>
                <w:t>Table</w:t>
              </w:r>
            </w:ins>
          </w:p>
        </w:tc>
      </w:tr>
      <w:tr w:rsidR="00BE068A" w:rsidTr="00BE068A">
        <w:trPr>
          <w:ins w:id="325" w:author="Autho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rPr>
                <w:ins w:id="326" w:author="Author"/>
                <w:sz w:val="20"/>
                <w:szCs w:val="20"/>
              </w:rPr>
            </w:pPr>
            <w:ins w:id="327" w:author="Author">
              <w:r>
                <w:t>Ts4file</w:t>
              </w:r>
            </w:ins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28" w:author="Author"/>
                <w:rFonts w:cs="Arial"/>
                <w:b/>
                <w:szCs w:val="20"/>
              </w:rPr>
            </w:pPr>
            <w:ins w:id="329" w:author="Author">
              <w:r>
                <w:rPr>
                  <w:szCs w:val="20"/>
                </w:rPr>
                <w:t>X</w:t>
              </w:r>
            </w:ins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30" w:author="Author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31" w:author="Author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32" w:author="Author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33" w:author="Author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34" w:author="Author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335" w:author="Author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336" w:author="Author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337" w:author="Author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338" w:author="Author"/>
                <w:szCs w:val="20"/>
              </w:rPr>
            </w:pPr>
          </w:p>
        </w:tc>
      </w:tr>
      <w:tr w:rsidR="00BE068A" w:rsidTr="00BE068A">
        <w:trPr>
          <w:ins w:id="339" w:author="Autho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rPr>
                <w:ins w:id="340" w:author="Author"/>
                <w:rFonts w:cs="Arial"/>
                <w:b/>
                <w:sz w:val="20"/>
                <w:szCs w:val="20"/>
              </w:rPr>
            </w:pPr>
            <w:ins w:id="341" w:author="Author">
              <w:r>
                <w:t>Ts4file_Boundary</w:t>
              </w:r>
            </w:ins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42" w:author="Author"/>
                <w:rFonts w:cs="Arial"/>
                <w:b/>
                <w:szCs w:val="20"/>
              </w:rPr>
            </w:pPr>
            <w:ins w:id="343" w:author="Author">
              <w:r>
                <w:rPr>
                  <w:szCs w:val="20"/>
                </w:rPr>
                <w:t>X</w:t>
              </w:r>
            </w:ins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44" w:author="Author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45" w:author="Author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46" w:author="Author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47" w:author="Author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48" w:author="Author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49" w:author="Author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50" w:author="Author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51" w:author="Author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52" w:author="Author"/>
                <w:szCs w:val="20"/>
              </w:rPr>
            </w:pPr>
          </w:p>
        </w:tc>
      </w:tr>
      <w:tr w:rsidR="00BE068A" w:rsidTr="00BE068A">
        <w:trPr>
          <w:ins w:id="353" w:author="Autho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rPr>
                <w:ins w:id="354" w:author="Author"/>
                <w:rFonts w:cs="Arial"/>
                <w:b/>
                <w:sz w:val="20"/>
                <w:szCs w:val="20"/>
              </w:rPr>
            </w:pPr>
            <w:ins w:id="355" w:author="Author">
              <w:r>
                <w:t>Tx_V</w:t>
              </w:r>
            </w:ins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56" w:author="Author"/>
                <w:rFonts w:cs="Arial"/>
                <w:b/>
                <w:szCs w:val="20"/>
              </w:rPr>
            </w:pPr>
            <w:ins w:id="357" w:author="Author">
              <w:r>
                <w:rPr>
                  <w:szCs w:val="20"/>
                </w:rPr>
                <w:t>X</w:t>
              </w:r>
            </w:ins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58" w:author="Author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59" w:author="Author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60" w:author="Author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61" w:author="Author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62" w:author="Author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363" w:author="Author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364" w:author="Author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365" w:author="Author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366" w:author="Author"/>
                <w:szCs w:val="20"/>
              </w:rPr>
            </w:pPr>
          </w:p>
        </w:tc>
      </w:tr>
      <w:tr w:rsidR="00BE068A" w:rsidTr="00BE068A">
        <w:trPr>
          <w:trHeight w:val="269"/>
          <w:ins w:id="367" w:author="Autho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rPr>
                <w:ins w:id="368" w:author="Author"/>
                <w:rFonts w:cs="Arial"/>
                <w:b/>
                <w:sz w:val="20"/>
                <w:szCs w:val="20"/>
              </w:rPr>
            </w:pPr>
            <w:ins w:id="369" w:author="Author">
              <w:r>
                <w:t>Tx_R</w:t>
              </w:r>
            </w:ins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70" w:author="Author"/>
                <w:rFonts w:cs="Arial"/>
                <w:b/>
                <w:szCs w:val="20"/>
              </w:rPr>
            </w:pPr>
            <w:ins w:id="371" w:author="Author">
              <w:r>
                <w:rPr>
                  <w:szCs w:val="20"/>
                </w:rPr>
                <w:t>X</w:t>
              </w:r>
            </w:ins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72" w:author="Author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73" w:author="Author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74" w:author="Author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75" w:author="Author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76" w:author="Author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77" w:author="Author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78" w:author="Author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79" w:author="Author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80" w:author="Author"/>
                <w:szCs w:val="20"/>
              </w:rPr>
            </w:pPr>
          </w:p>
        </w:tc>
      </w:tr>
      <w:tr w:rsidR="00BE068A" w:rsidTr="00BE068A">
        <w:trPr>
          <w:ins w:id="381" w:author="Autho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rPr>
                <w:ins w:id="382" w:author="Author"/>
                <w:rFonts w:cs="Arial"/>
                <w:b/>
                <w:sz w:val="20"/>
                <w:szCs w:val="20"/>
              </w:rPr>
            </w:pPr>
            <w:ins w:id="383" w:author="Author">
              <w:r>
                <w:t>Rx_R</w:t>
              </w:r>
            </w:ins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8A" w:rsidRDefault="00BE068A">
            <w:pPr>
              <w:spacing w:after="80"/>
              <w:jc w:val="center"/>
              <w:rPr>
                <w:ins w:id="384" w:author="Author"/>
                <w:rFonts w:cs="Arial"/>
                <w:b/>
                <w:szCs w:val="20"/>
              </w:rPr>
            </w:pPr>
            <w:ins w:id="385" w:author="Author">
              <w:r>
                <w:rPr>
                  <w:szCs w:val="20"/>
                </w:rPr>
                <w:t>X</w:t>
              </w:r>
            </w:ins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86" w:author="Author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87" w:author="Author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88" w:author="Author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89" w:author="Author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jc w:val="center"/>
              <w:rPr>
                <w:ins w:id="390" w:author="Author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391" w:author="Author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392" w:author="Author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393" w:author="Author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8A" w:rsidRDefault="00BE068A">
            <w:pPr>
              <w:spacing w:after="80"/>
              <w:rPr>
                <w:ins w:id="394" w:author="Author"/>
                <w:szCs w:val="20"/>
              </w:rPr>
            </w:pPr>
          </w:p>
        </w:tc>
      </w:tr>
    </w:tbl>
    <w:p w:rsidR="00BE068A" w:rsidRDefault="00BE068A" w:rsidP="00FE2BDD">
      <w:pPr>
        <w:pStyle w:val="Exampletext"/>
      </w:pPr>
    </w:p>
    <w:p w:rsidR="0004354A" w:rsidRDefault="0004354A" w:rsidP="00FE2BDD">
      <w:pPr>
        <w:pStyle w:val="Exampletext"/>
      </w:pPr>
    </w:p>
    <w:bookmarkEnd w:id="114"/>
    <w:bookmarkEnd w:id="115"/>
    <w:bookmarkEnd w:id="116"/>
    <w:bookmarkEnd w:id="117"/>
    <w:bookmarkEnd w:id="118"/>
    <w:bookmarkEnd w:id="119"/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83E" w:rsidRDefault="0078283E">
      <w:r>
        <w:separator/>
      </w:r>
    </w:p>
  </w:endnote>
  <w:endnote w:type="continuationSeparator" w:id="0">
    <w:p w:rsidR="0078283E" w:rsidRDefault="0078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2702CB">
      <w:rPr>
        <w:rStyle w:val="PageNumber"/>
        <w:noProof/>
        <w:sz w:val="20"/>
        <w:szCs w:val="20"/>
      </w:rPr>
      <w:t>4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Pr="000C746A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2702CB">
      <w:rPr>
        <w:rStyle w:val="PageNumber"/>
        <w:noProof/>
        <w:szCs w:val="20"/>
      </w:rPr>
      <w:t>3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83E" w:rsidRDefault="0078283E">
      <w:r>
        <w:separator/>
      </w:r>
    </w:p>
  </w:footnote>
  <w:footnote w:type="continuationSeparator" w:id="0">
    <w:p w:rsidR="0078283E" w:rsidRDefault="0078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041D9F">
    <w:pPr>
      <w:pStyle w:val="Header"/>
    </w:pPr>
    <w:r>
      <w:t>IBIS Specification Change Template, Rev. 0.</w:t>
    </w:r>
    <w:r w:rsidR="00F33DBA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26670F" w:rsidP="00BC56BB">
    <w:pPr>
      <w:pStyle w:val="Header"/>
      <w:jc w:val="right"/>
    </w:pPr>
    <w:r>
      <w:t xml:space="preserve">IBIS </w:t>
    </w:r>
    <w:r w:rsidR="00041D9F">
      <w:t>Specification Change Template, Rev. 0.</w:t>
    </w:r>
    <w:r w:rsidR="00F33DB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0058D"/>
    <w:multiLevelType w:val="multilevel"/>
    <w:tmpl w:val="DA069068"/>
    <w:styleLink w:val="Headings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0D5D4D"/>
    <w:multiLevelType w:val="hybridMultilevel"/>
    <w:tmpl w:val="3C5AB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035DD"/>
    <w:multiLevelType w:val="hybridMultilevel"/>
    <w:tmpl w:val="376C7202"/>
    <w:lvl w:ilvl="0" w:tplc="3E3E4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40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ED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2E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0E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6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C4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0A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AD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37"/>
  </w:num>
  <w:num w:numId="13">
    <w:abstractNumId w:val="13"/>
  </w:num>
  <w:num w:numId="14">
    <w:abstractNumId w:val="51"/>
  </w:num>
  <w:num w:numId="15">
    <w:abstractNumId w:val="8"/>
  </w:num>
  <w:num w:numId="16">
    <w:abstractNumId w:val="11"/>
  </w:num>
  <w:num w:numId="17">
    <w:abstractNumId w:val="50"/>
  </w:num>
  <w:num w:numId="18">
    <w:abstractNumId w:val="36"/>
  </w:num>
  <w:num w:numId="19">
    <w:abstractNumId w:val="21"/>
  </w:num>
  <w:num w:numId="20">
    <w:abstractNumId w:val="30"/>
  </w:num>
  <w:num w:numId="21">
    <w:abstractNumId w:val="40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48"/>
  </w:num>
  <w:num w:numId="27">
    <w:abstractNumId w:val="32"/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18"/>
  </w:num>
  <w:num w:numId="31">
    <w:abstractNumId w:val="32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2"/>
  </w:num>
  <w:num w:numId="38">
    <w:abstractNumId w:val="49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1"/>
    <w:lvlOverride w:ilvl="0">
      <w:startOverride w:val="1"/>
    </w:lvlOverride>
  </w:num>
  <w:num w:numId="42">
    <w:abstractNumId w:val="31"/>
  </w:num>
  <w:num w:numId="43">
    <w:abstractNumId w:val="39"/>
  </w:num>
  <w:num w:numId="44">
    <w:abstractNumId w:val="45"/>
  </w:num>
  <w:num w:numId="45">
    <w:abstractNumId w:val="44"/>
  </w:num>
  <w:num w:numId="46">
    <w:abstractNumId w:val="41"/>
  </w:num>
  <w:num w:numId="47">
    <w:abstractNumId w:val="25"/>
  </w:num>
  <w:num w:numId="48">
    <w:abstractNumId w:val="35"/>
  </w:num>
  <w:num w:numId="49">
    <w:abstractNumId w:val="19"/>
  </w:num>
  <w:num w:numId="50">
    <w:abstractNumId w:val="10"/>
  </w:num>
  <w:num w:numId="51">
    <w:abstractNumId w:val="22"/>
  </w:num>
  <w:num w:numId="52">
    <w:abstractNumId w:val="52"/>
  </w:num>
  <w:num w:numId="53">
    <w:abstractNumId w:val="28"/>
  </w:num>
  <w:num w:numId="54">
    <w:abstractNumId w:val="24"/>
  </w:num>
  <w:num w:numId="55">
    <w:abstractNumId w:val="46"/>
  </w:num>
  <w:num w:numId="56">
    <w:abstractNumId w:val="16"/>
  </w:num>
  <w:num w:numId="57">
    <w:abstractNumId w:val="20"/>
  </w:num>
  <w:num w:numId="58">
    <w:abstractNumId w:val="38"/>
  </w:num>
  <w:num w:numId="59">
    <w:abstractNumId w:val="47"/>
  </w:num>
  <w:num w:numId="60">
    <w:abstractNumId w:val="12"/>
  </w:num>
  <w:num w:numId="61">
    <w:abstractNumId w:val="14"/>
  </w:num>
  <w:num w:numId="62">
    <w:abstractNumId w:val="53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</w:num>
  <w:num w:numId="65">
    <w:abstractNumId w:val="43"/>
  </w:num>
  <w:num w:numId="66">
    <w:abstractNumId w:val="26"/>
  </w:num>
  <w:num w:numId="67">
    <w:abstractNumId w:val="2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hideSpelling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C2A"/>
    <w:rsid w:val="00007FC8"/>
    <w:rsid w:val="00010036"/>
    <w:rsid w:val="000112E1"/>
    <w:rsid w:val="00011A68"/>
    <w:rsid w:val="0001335B"/>
    <w:rsid w:val="0001634D"/>
    <w:rsid w:val="000163AE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32450"/>
    <w:rsid w:val="00041681"/>
    <w:rsid w:val="00041D9F"/>
    <w:rsid w:val="0004274A"/>
    <w:rsid w:val="0004354A"/>
    <w:rsid w:val="00046BDF"/>
    <w:rsid w:val="0004725B"/>
    <w:rsid w:val="00050E63"/>
    <w:rsid w:val="00051835"/>
    <w:rsid w:val="000546B6"/>
    <w:rsid w:val="00055180"/>
    <w:rsid w:val="00056123"/>
    <w:rsid w:val="000605BE"/>
    <w:rsid w:val="00061188"/>
    <w:rsid w:val="00064761"/>
    <w:rsid w:val="00067DB7"/>
    <w:rsid w:val="00070D9E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C64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C7D5F"/>
    <w:rsid w:val="000D0B67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0063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6E42"/>
    <w:rsid w:val="00121052"/>
    <w:rsid w:val="001213F8"/>
    <w:rsid w:val="0012267B"/>
    <w:rsid w:val="00122FF3"/>
    <w:rsid w:val="00127944"/>
    <w:rsid w:val="00127D75"/>
    <w:rsid w:val="0013425C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3151"/>
    <w:rsid w:val="0015740E"/>
    <w:rsid w:val="00157C64"/>
    <w:rsid w:val="00161ADC"/>
    <w:rsid w:val="00162555"/>
    <w:rsid w:val="001630F6"/>
    <w:rsid w:val="00165896"/>
    <w:rsid w:val="00170A11"/>
    <w:rsid w:val="001724E0"/>
    <w:rsid w:val="00173087"/>
    <w:rsid w:val="0017415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4CDE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2522"/>
    <w:rsid w:val="001F5165"/>
    <w:rsid w:val="001F6B89"/>
    <w:rsid w:val="001F6D19"/>
    <w:rsid w:val="00200D30"/>
    <w:rsid w:val="00202075"/>
    <w:rsid w:val="00202906"/>
    <w:rsid w:val="00202FAF"/>
    <w:rsid w:val="00203ED0"/>
    <w:rsid w:val="00204BC7"/>
    <w:rsid w:val="00204DCD"/>
    <w:rsid w:val="00205C9B"/>
    <w:rsid w:val="00206AD9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965"/>
    <w:rsid w:val="00223D07"/>
    <w:rsid w:val="00223E5B"/>
    <w:rsid w:val="00225B09"/>
    <w:rsid w:val="0022797A"/>
    <w:rsid w:val="002310D2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2E9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4EF6"/>
    <w:rsid w:val="00266078"/>
    <w:rsid w:val="002665F3"/>
    <w:rsid w:val="0026670F"/>
    <w:rsid w:val="00266C39"/>
    <w:rsid w:val="002702CB"/>
    <w:rsid w:val="00272E84"/>
    <w:rsid w:val="002767A1"/>
    <w:rsid w:val="00276DFF"/>
    <w:rsid w:val="00276FBC"/>
    <w:rsid w:val="00277AFF"/>
    <w:rsid w:val="00280E84"/>
    <w:rsid w:val="00281AAE"/>
    <w:rsid w:val="00281E7F"/>
    <w:rsid w:val="00281F32"/>
    <w:rsid w:val="00282DAA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59B1"/>
    <w:rsid w:val="002B5B1E"/>
    <w:rsid w:val="002B75A2"/>
    <w:rsid w:val="002B7BD2"/>
    <w:rsid w:val="002C174E"/>
    <w:rsid w:val="002C236D"/>
    <w:rsid w:val="002C247B"/>
    <w:rsid w:val="002C3677"/>
    <w:rsid w:val="002C3BDF"/>
    <w:rsid w:val="002C4FAB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1A27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8D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35608"/>
    <w:rsid w:val="00340491"/>
    <w:rsid w:val="003412FF"/>
    <w:rsid w:val="003431BD"/>
    <w:rsid w:val="00344264"/>
    <w:rsid w:val="00344319"/>
    <w:rsid w:val="00344364"/>
    <w:rsid w:val="0034647D"/>
    <w:rsid w:val="00346F17"/>
    <w:rsid w:val="003475DE"/>
    <w:rsid w:val="00350610"/>
    <w:rsid w:val="0035071E"/>
    <w:rsid w:val="003517CA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02C6"/>
    <w:rsid w:val="00393AD8"/>
    <w:rsid w:val="00394971"/>
    <w:rsid w:val="003950D2"/>
    <w:rsid w:val="003972DB"/>
    <w:rsid w:val="00397407"/>
    <w:rsid w:val="00397EF6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3FCB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691B"/>
    <w:rsid w:val="003E7744"/>
    <w:rsid w:val="003F2388"/>
    <w:rsid w:val="003F2E68"/>
    <w:rsid w:val="003F422C"/>
    <w:rsid w:val="00400E8B"/>
    <w:rsid w:val="00401361"/>
    <w:rsid w:val="0040157D"/>
    <w:rsid w:val="00403270"/>
    <w:rsid w:val="00403358"/>
    <w:rsid w:val="00404ECE"/>
    <w:rsid w:val="00405DFE"/>
    <w:rsid w:val="00417082"/>
    <w:rsid w:val="004170D5"/>
    <w:rsid w:val="00417275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16FE"/>
    <w:rsid w:val="004334A8"/>
    <w:rsid w:val="00435B6B"/>
    <w:rsid w:val="00440CAA"/>
    <w:rsid w:val="00441672"/>
    <w:rsid w:val="004426BB"/>
    <w:rsid w:val="004444E4"/>
    <w:rsid w:val="004507CF"/>
    <w:rsid w:val="00451F94"/>
    <w:rsid w:val="00452591"/>
    <w:rsid w:val="00452907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6969"/>
    <w:rsid w:val="0048357A"/>
    <w:rsid w:val="00485C48"/>
    <w:rsid w:val="00485FEC"/>
    <w:rsid w:val="00491E1A"/>
    <w:rsid w:val="00492F8C"/>
    <w:rsid w:val="00493906"/>
    <w:rsid w:val="00493C0A"/>
    <w:rsid w:val="00494653"/>
    <w:rsid w:val="004953AF"/>
    <w:rsid w:val="004A0813"/>
    <w:rsid w:val="004A2539"/>
    <w:rsid w:val="004A302D"/>
    <w:rsid w:val="004A3950"/>
    <w:rsid w:val="004A3B80"/>
    <w:rsid w:val="004A3DF8"/>
    <w:rsid w:val="004A4568"/>
    <w:rsid w:val="004A48FA"/>
    <w:rsid w:val="004A52DE"/>
    <w:rsid w:val="004A5A01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4B90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2D37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2CDC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576E"/>
    <w:rsid w:val="005561A5"/>
    <w:rsid w:val="005576DD"/>
    <w:rsid w:val="005602A1"/>
    <w:rsid w:val="00560588"/>
    <w:rsid w:val="005609D9"/>
    <w:rsid w:val="00560CE5"/>
    <w:rsid w:val="00561439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3822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A6EAF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D7CED"/>
    <w:rsid w:val="005E0CAC"/>
    <w:rsid w:val="005E0DA9"/>
    <w:rsid w:val="005E1A31"/>
    <w:rsid w:val="005E1D0C"/>
    <w:rsid w:val="005E317D"/>
    <w:rsid w:val="005E494B"/>
    <w:rsid w:val="005E6793"/>
    <w:rsid w:val="005E711E"/>
    <w:rsid w:val="005E759D"/>
    <w:rsid w:val="005E777B"/>
    <w:rsid w:val="005F0D84"/>
    <w:rsid w:val="005F1462"/>
    <w:rsid w:val="005F24B2"/>
    <w:rsid w:val="005F2999"/>
    <w:rsid w:val="005F3313"/>
    <w:rsid w:val="005F3B48"/>
    <w:rsid w:val="005F427C"/>
    <w:rsid w:val="005F47AD"/>
    <w:rsid w:val="005F72CC"/>
    <w:rsid w:val="006029B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411"/>
    <w:rsid w:val="00620B2C"/>
    <w:rsid w:val="00621999"/>
    <w:rsid w:val="00623FBF"/>
    <w:rsid w:val="00624FD7"/>
    <w:rsid w:val="00625F43"/>
    <w:rsid w:val="006276E7"/>
    <w:rsid w:val="006279D1"/>
    <w:rsid w:val="00630284"/>
    <w:rsid w:val="006318D7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3838"/>
    <w:rsid w:val="00656045"/>
    <w:rsid w:val="0065644A"/>
    <w:rsid w:val="00662FC7"/>
    <w:rsid w:val="0066337F"/>
    <w:rsid w:val="0066354B"/>
    <w:rsid w:val="00664C6D"/>
    <w:rsid w:val="006659CB"/>
    <w:rsid w:val="006659CF"/>
    <w:rsid w:val="006663C0"/>
    <w:rsid w:val="00666DA5"/>
    <w:rsid w:val="006718CE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3938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5B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C4D"/>
    <w:rsid w:val="00731EAC"/>
    <w:rsid w:val="00733600"/>
    <w:rsid w:val="007352F3"/>
    <w:rsid w:val="00735AB9"/>
    <w:rsid w:val="00735AE5"/>
    <w:rsid w:val="00737054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2DA5"/>
    <w:rsid w:val="00763EDD"/>
    <w:rsid w:val="0076618B"/>
    <w:rsid w:val="00770CBC"/>
    <w:rsid w:val="00770FAF"/>
    <w:rsid w:val="007712D4"/>
    <w:rsid w:val="007756C6"/>
    <w:rsid w:val="00776730"/>
    <w:rsid w:val="0077673E"/>
    <w:rsid w:val="007773C3"/>
    <w:rsid w:val="00781EF1"/>
    <w:rsid w:val="0078269D"/>
    <w:rsid w:val="0078283E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1E46"/>
    <w:rsid w:val="007A2B39"/>
    <w:rsid w:val="007A3277"/>
    <w:rsid w:val="007A3764"/>
    <w:rsid w:val="007A4245"/>
    <w:rsid w:val="007A5EE0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30F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6476"/>
    <w:rsid w:val="008379E8"/>
    <w:rsid w:val="008402D4"/>
    <w:rsid w:val="00844EBF"/>
    <w:rsid w:val="0084500C"/>
    <w:rsid w:val="008514F1"/>
    <w:rsid w:val="008521D3"/>
    <w:rsid w:val="00853BC6"/>
    <w:rsid w:val="00853BD4"/>
    <w:rsid w:val="0085484A"/>
    <w:rsid w:val="00854A7A"/>
    <w:rsid w:val="00854CD3"/>
    <w:rsid w:val="00864A9F"/>
    <w:rsid w:val="00867C17"/>
    <w:rsid w:val="00870184"/>
    <w:rsid w:val="00870660"/>
    <w:rsid w:val="008744E9"/>
    <w:rsid w:val="00881B4F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13DB"/>
    <w:rsid w:val="008C4C95"/>
    <w:rsid w:val="008C7C9A"/>
    <w:rsid w:val="008D092D"/>
    <w:rsid w:val="008D29EE"/>
    <w:rsid w:val="008D2BF4"/>
    <w:rsid w:val="008D2ED6"/>
    <w:rsid w:val="008D5211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35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6A0"/>
    <w:rsid w:val="00933EE2"/>
    <w:rsid w:val="009369EE"/>
    <w:rsid w:val="00937352"/>
    <w:rsid w:val="009377BF"/>
    <w:rsid w:val="00940426"/>
    <w:rsid w:val="00941BBA"/>
    <w:rsid w:val="0094246C"/>
    <w:rsid w:val="00943BF1"/>
    <w:rsid w:val="009442D7"/>
    <w:rsid w:val="0094505D"/>
    <w:rsid w:val="0094636F"/>
    <w:rsid w:val="009475B1"/>
    <w:rsid w:val="00947707"/>
    <w:rsid w:val="00952449"/>
    <w:rsid w:val="009541F4"/>
    <w:rsid w:val="0095472A"/>
    <w:rsid w:val="00955FC1"/>
    <w:rsid w:val="00956BBF"/>
    <w:rsid w:val="009604F3"/>
    <w:rsid w:val="00961B8D"/>
    <w:rsid w:val="00961FDE"/>
    <w:rsid w:val="009629DD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4082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27C"/>
    <w:rsid w:val="009C3C43"/>
    <w:rsid w:val="009C46B0"/>
    <w:rsid w:val="009C5249"/>
    <w:rsid w:val="009C54F0"/>
    <w:rsid w:val="009C6F36"/>
    <w:rsid w:val="009C7EEA"/>
    <w:rsid w:val="009D39D8"/>
    <w:rsid w:val="009D4D2D"/>
    <w:rsid w:val="009D5C05"/>
    <w:rsid w:val="009D7139"/>
    <w:rsid w:val="009E1532"/>
    <w:rsid w:val="009E4E5D"/>
    <w:rsid w:val="009E65E1"/>
    <w:rsid w:val="009E78AF"/>
    <w:rsid w:val="009F0A99"/>
    <w:rsid w:val="009F11D7"/>
    <w:rsid w:val="009F2E2E"/>
    <w:rsid w:val="009F30C1"/>
    <w:rsid w:val="009F3E57"/>
    <w:rsid w:val="009F52F7"/>
    <w:rsid w:val="009F5C87"/>
    <w:rsid w:val="009F5F45"/>
    <w:rsid w:val="009F77B7"/>
    <w:rsid w:val="009F7C1F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4F9A"/>
    <w:rsid w:val="00A272DF"/>
    <w:rsid w:val="00A3091A"/>
    <w:rsid w:val="00A31B71"/>
    <w:rsid w:val="00A32769"/>
    <w:rsid w:val="00A350F8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18F2"/>
    <w:rsid w:val="00A52C1C"/>
    <w:rsid w:val="00A54799"/>
    <w:rsid w:val="00A5659F"/>
    <w:rsid w:val="00A60FD8"/>
    <w:rsid w:val="00A61799"/>
    <w:rsid w:val="00A61FC0"/>
    <w:rsid w:val="00A63605"/>
    <w:rsid w:val="00A6551D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BAB"/>
    <w:rsid w:val="00A9437B"/>
    <w:rsid w:val="00A944FA"/>
    <w:rsid w:val="00A95A30"/>
    <w:rsid w:val="00A968CC"/>
    <w:rsid w:val="00A96FE7"/>
    <w:rsid w:val="00AA0D0A"/>
    <w:rsid w:val="00AA5982"/>
    <w:rsid w:val="00AA5C1A"/>
    <w:rsid w:val="00AA5F1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0262"/>
    <w:rsid w:val="00AC1DD4"/>
    <w:rsid w:val="00AC2985"/>
    <w:rsid w:val="00AC41D0"/>
    <w:rsid w:val="00AC4830"/>
    <w:rsid w:val="00AC6345"/>
    <w:rsid w:val="00AD0E6D"/>
    <w:rsid w:val="00AD1F08"/>
    <w:rsid w:val="00AD5596"/>
    <w:rsid w:val="00AD7A76"/>
    <w:rsid w:val="00AE3942"/>
    <w:rsid w:val="00AE3A7C"/>
    <w:rsid w:val="00AE3B24"/>
    <w:rsid w:val="00AE55A4"/>
    <w:rsid w:val="00AE681A"/>
    <w:rsid w:val="00AE725B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2A47"/>
    <w:rsid w:val="00B13C69"/>
    <w:rsid w:val="00B13D6F"/>
    <w:rsid w:val="00B14250"/>
    <w:rsid w:val="00B145EA"/>
    <w:rsid w:val="00B14917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2EE4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7C3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68A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5D30"/>
    <w:rsid w:val="00BF6D97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240"/>
    <w:rsid w:val="00C249AA"/>
    <w:rsid w:val="00C24DB9"/>
    <w:rsid w:val="00C306E1"/>
    <w:rsid w:val="00C32202"/>
    <w:rsid w:val="00C32CF5"/>
    <w:rsid w:val="00C32D86"/>
    <w:rsid w:val="00C33823"/>
    <w:rsid w:val="00C35DDF"/>
    <w:rsid w:val="00C373FC"/>
    <w:rsid w:val="00C40BF1"/>
    <w:rsid w:val="00C42270"/>
    <w:rsid w:val="00C444CB"/>
    <w:rsid w:val="00C447CE"/>
    <w:rsid w:val="00C46F0F"/>
    <w:rsid w:val="00C47003"/>
    <w:rsid w:val="00C474CD"/>
    <w:rsid w:val="00C50158"/>
    <w:rsid w:val="00C50195"/>
    <w:rsid w:val="00C51534"/>
    <w:rsid w:val="00C51EBF"/>
    <w:rsid w:val="00C52764"/>
    <w:rsid w:val="00C5590D"/>
    <w:rsid w:val="00C5656C"/>
    <w:rsid w:val="00C56FB6"/>
    <w:rsid w:val="00C5749E"/>
    <w:rsid w:val="00C576C7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480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2ED2"/>
    <w:rsid w:val="00CC5B8C"/>
    <w:rsid w:val="00CC7354"/>
    <w:rsid w:val="00CC7DAE"/>
    <w:rsid w:val="00CD2F06"/>
    <w:rsid w:val="00CD3286"/>
    <w:rsid w:val="00CD35E2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625E"/>
    <w:rsid w:val="00D06A09"/>
    <w:rsid w:val="00D07194"/>
    <w:rsid w:val="00D125E7"/>
    <w:rsid w:val="00D12756"/>
    <w:rsid w:val="00D13BE9"/>
    <w:rsid w:val="00D14EEF"/>
    <w:rsid w:val="00D14F49"/>
    <w:rsid w:val="00D17085"/>
    <w:rsid w:val="00D20E42"/>
    <w:rsid w:val="00D240EE"/>
    <w:rsid w:val="00D246F0"/>
    <w:rsid w:val="00D31346"/>
    <w:rsid w:val="00D319C0"/>
    <w:rsid w:val="00D336DD"/>
    <w:rsid w:val="00D43998"/>
    <w:rsid w:val="00D43B31"/>
    <w:rsid w:val="00D4432F"/>
    <w:rsid w:val="00D45845"/>
    <w:rsid w:val="00D54901"/>
    <w:rsid w:val="00D60A54"/>
    <w:rsid w:val="00D633D5"/>
    <w:rsid w:val="00D65650"/>
    <w:rsid w:val="00D65F1E"/>
    <w:rsid w:val="00D71216"/>
    <w:rsid w:val="00D71341"/>
    <w:rsid w:val="00D71A73"/>
    <w:rsid w:val="00D7291B"/>
    <w:rsid w:val="00D7423C"/>
    <w:rsid w:val="00D74C92"/>
    <w:rsid w:val="00D802C3"/>
    <w:rsid w:val="00D81DCB"/>
    <w:rsid w:val="00D86833"/>
    <w:rsid w:val="00D8690E"/>
    <w:rsid w:val="00D87B38"/>
    <w:rsid w:val="00D901D7"/>
    <w:rsid w:val="00D90692"/>
    <w:rsid w:val="00D910D8"/>
    <w:rsid w:val="00D912D9"/>
    <w:rsid w:val="00D9273F"/>
    <w:rsid w:val="00D9333D"/>
    <w:rsid w:val="00D93523"/>
    <w:rsid w:val="00D94AD4"/>
    <w:rsid w:val="00D95656"/>
    <w:rsid w:val="00D9657B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2454"/>
    <w:rsid w:val="00DD62F7"/>
    <w:rsid w:val="00DD7CAC"/>
    <w:rsid w:val="00DE0513"/>
    <w:rsid w:val="00DE2F9A"/>
    <w:rsid w:val="00DE7219"/>
    <w:rsid w:val="00DF0207"/>
    <w:rsid w:val="00DF1199"/>
    <w:rsid w:val="00DF266A"/>
    <w:rsid w:val="00DF38A6"/>
    <w:rsid w:val="00DF4AF4"/>
    <w:rsid w:val="00DF4C7A"/>
    <w:rsid w:val="00DF552E"/>
    <w:rsid w:val="00DF60CE"/>
    <w:rsid w:val="00DF69F3"/>
    <w:rsid w:val="00DF7F6F"/>
    <w:rsid w:val="00DF7FAE"/>
    <w:rsid w:val="00E00133"/>
    <w:rsid w:val="00E002D8"/>
    <w:rsid w:val="00E004A3"/>
    <w:rsid w:val="00E006F3"/>
    <w:rsid w:val="00E00C27"/>
    <w:rsid w:val="00E00E0F"/>
    <w:rsid w:val="00E04391"/>
    <w:rsid w:val="00E04898"/>
    <w:rsid w:val="00E06C11"/>
    <w:rsid w:val="00E11051"/>
    <w:rsid w:val="00E1255C"/>
    <w:rsid w:val="00E142BD"/>
    <w:rsid w:val="00E14E84"/>
    <w:rsid w:val="00E15061"/>
    <w:rsid w:val="00E161FD"/>
    <w:rsid w:val="00E17765"/>
    <w:rsid w:val="00E20772"/>
    <w:rsid w:val="00E21868"/>
    <w:rsid w:val="00E22CF7"/>
    <w:rsid w:val="00E249F0"/>
    <w:rsid w:val="00E27102"/>
    <w:rsid w:val="00E275B5"/>
    <w:rsid w:val="00E34002"/>
    <w:rsid w:val="00E34DA0"/>
    <w:rsid w:val="00E37911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53CB"/>
    <w:rsid w:val="00E56442"/>
    <w:rsid w:val="00E60480"/>
    <w:rsid w:val="00E60C71"/>
    <w:rsid w:val="00E65A78"/>
    <w:rsid w:val="00E6602D"/>
    <w:rsid w:val="00E6675E"/>
    <w:rsid w:val="00E668A3"/>
    <w:rsid w:val="00E67E01"/>
    <w:rsid w:val="00E71C71"/>
    <w:rsid w:val="00E7339F"/>
    <w:rsid w:val="00E751F9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B575E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BA9"/>
    <w:rsid w:val="00EE6CF2"/>
    <w:rsid w:val="00EF01E0"/>
    <w:rsid w:val="00EF12BD"/>
    <w:rsid w:val="00EF1694"/>
    <w:rsid w:val="00EF175C"/>
    <w:rsid w:val="00EF5AA1"/>
    <w:rsid w:val="00EF7AB8"/>
    <w:rsid w:val="00F00A8B"/>
    <w:rsid w:val="00F013B1"/>
    <w:rsid w:val="00F0366C"/>
    <w:rsid w:val="00F047C0"/>
    <w:rsid w:val="00F04D6A"/>
    <w:rsid w:val="00F06AE5"/>
    <w:rsid w:val="00F071F9"/>
    <w:rsid w:val="00F0762F"/>
    <w:rsid w:val="00F1588D"/>
    <w:rsid w:val="00F158DB"/>
    <w:rsid w:val="00F17B80"/>
    <w:rsid w:val="00F232FF"/>
    <w:rsid w:val="00F24C6A"/>
    <w:rsid w:val="00F301E1"/>
    <w:rsid w:val="00F329CA"/>
    <w:rsid w:val="00F3305A"/>
    <w:rsid w:val="00F3340D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4D11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2E8B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A785E"/>
    <w:rsid w:val="00FB04BE"/>
    <w:rsid w:val="00FB0F7D"/>
    <w:rsid w:val="00FB334D"/>
    <w:rsid w:val="00FB4935"/>
    <w:rsid w:val="00FC297B"/>
    <w:rsid w:val="00FC4152"/>
    <w:rsid w:val="00FC5CAE"/>
    <w:rsid w:val="00FC6241"/>
    <w:rsid w:val="00FC7D21"/>
    <w:rsid w:val="00FD0301"/>
    <w:rsid w:val="00FD2344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FB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AA5982"/>
    <w:pPr>
      <w:keepNext/>
      <w:pageBreakBefore/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ind w:left="864" w:hanging="864"/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ind w:left="864" w:hanging="864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hanging="864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ind w:left="1440" w:hanging="864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ind w:left="1440" w:hanging="864"/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ind w:left="1440" w:hanging="864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AA5982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17ED-0199-4371-B94B-2410704B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11478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2017-04-27T16:12:00Z</dcterms:created>
  <dcterms:modified xsi:type="dcterms:W3CDTF">2017-06-27T20:11:00Z</dcterms:modified>
</cp:coreProperties>
</file>